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E901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119E9019" w14:textId="77777777" w:rsidR="00E20490" w:rsidRDefault="00E20490" w:rsidP="00E20490">
      <w:pPr>
        <w:pStyle w:val="MainText"/>
        <w:spacing w:line="240" w:lineRule="auto"/>
        <w:rPr>
          <w:rFonts w:ascii="Arial" w:hAnsi="Arial" w:cs="Arial"/>
          <w:b/>
          <w:szCs w:val="22"/>
        </w:rPr>
      </w:pPr>
      <w:r>
        <w:rPr>
          <w:rFonts w:ascii="Arial" w:hAnsi="Arial" w:cs="Arial"/>
          <w:b/>
          <w:szCs w:val="22"/>
        </w:rPr>
        <w:t>Purpose of report</w:t>
      </w:r>
    </w:p>
    <w:p w14:paraId="119E901A" w14:textId="50258F2D" w:rsidR="00E20490" w:rsidRDefault="00423817" w:rsidP="00423817">
      <w:pPr>
        <w:pStyle w:val="MainText"/>
        <w:tabs>
          <w:tab w:val="left" w:pos="6765"/>
        </w:tabs>
        <w:spacing w:line="240" w:lineRule="auto"/>
        <w:rPr>
          <w:rFonts w:ascii="Arial" w:hAnsi="Arial" w:cs="Arial"/>
          <w:b/>
          <w:szCs w:val="22"/>
        </w:rPr>
      </w:pPr>
      <w:r>
        <w:rPr>
          <w:rFonts w:ascii="Arial" w:hAnsi="Arial" w:cs="Arial"/>
          <w:b/>
          <w:szCs w:val="22"/>
        </w:rPr>
        <w:tab/>
      </w:r>
    </w:p>
    <w:p w14:paraId="119E901B" w14:textId="77777777" w:rsidR="00E20490" w:rsidRDefault="00E20490" w:rsidP="00E20490">
      <w:pPr>
        <w:pStyle w:val="MainText"/>
        <w:spacing w:line="240" w:lineRule="auto"/>
        <w:rPr>
          <w:rFonts w:ascii="Arial" w:hAnsi="Arial" w:cs="Arial"/>
          <w:szCs w:val="22"/>
        </w:rPr>
      </w:pPr>
      <w:r>
        <w:rPr>
          <w:rFonts w:ascii="Arial" w:hAnsi="Arial" w:cs="Arial"/>
          <w:szCs w:val="22"/>
        </w:rPr>
        <w:t>For information and comment.</w:t>
      </w:r>
    </w:p>
    <w:p w14:paraId="119E901C" w14:textId="77777777" w:rsidR="00E20490" w:rsidRDefault="00E20490" w:rsidP="00E20490">
      <w:pPr>
        <w:pStyle w:val="MainText"/>
        <w:spacing w:line="240" w:lineRule="auto"/>
        <w:rPr>
          <w:rFonts w:ascii="Arial" w:hAnsi="Arial" w:cs="Arial"/>
          <w:b/>
          <w:szCs w:val="22"/>
        </w:rPr>
      </w:pPr>
    </w:p>
    <w:p w14:paraId="119E901D" w14:textId="77777777" w:rsidR="00E20490" w:rsidRDefault="00E20490" w:rsidP="00E20490">
      <w:pPr>
        <w:pStyle w:val="MainText"/>
        <w:spacing w:line="240" w:lineRule="auto"/>
        <w:rPr>
          <w:rFonts w:ascii="Arial" w:hAnsi="Arial" w:cs="Arial"/>
          <w:b/>
          <w:szCs w:val="22"/>
        </w:rPr>
      </w:pPr>
      <w:r>
        <w:rPr>
          <w:rFonts w:ascii="Arial" w:hAnsi="Arial" w:cs="Arial"/>
          <w:b/>
          <w:szCs w:val="22"/>
        </w:rPr>
        <w:t>Summary</w:t>
      </w:r>
    </w:p>
    <w:p w14:paraId="119E901E" w14:textId="77777777" w:rsidR="00E20490" w:rsidRDefault="00E20490" w:rsidP="00E20490">
      <w:pPr>
        <w:pStyle w:val="MainText"/>
        <w:spacing w:line="240" w:lineRule="auto"/>
        <w:rPr>
          <w:rFonts w:ascii="Arial" w:hAnsi="Arial" w:cs="Arial"/>
          <w:b/>
          <w:szCs w:val="22"/>
        </w:rPr>
      </w:pPr>
    </w:p>
    <w:p w14:paraId="119E901F" w14:textId="77777777" w:rsidR="00E20490" w:rsidRDefault="00E20490" w:rsidP="00E20490">
      <w:pPr>
        <w:pStyle w:val="MainText"/>
        <w:spacing w:line="240" w:lineRule="auto"/>
        <w:rPr>
          <w:rFonts w:ascii="Arial" w:hAnsi="Arial" w:cs="Arial"/>
          <w:szCs w:val="22"/>
        </w:rPr>
      </w:pPr>
      <w:r>
        <w:rPr>
          <w:rFonts w:ascii="Arial" w:hAnsi="Arial" w:cs="Arial"/>
          <w:szCs w:val="22"/>
        </w:rPr>
        <w:t>Members to note the following updates:</w:t>
      </w:r>
    </w:p>
    <w:p w14:paraId="19343E23" w14:textId="77777777" w:rsidR="0042060E" w:rsidRDefault="0042060E" w:rsidP="00E20490">
      <w:pPr>
        <w:pStyle w:val="MainText"/>
        <w:spacing w:line="240" w:lineRule="auto"/>
        <w:rPr>
          <w:rFonts w:ascii="Arial" w:hAnsi="Arial" w:cs="Arial"/>
          <w:szCs w:val="22"/>
        </w:rPr>
      </w:pPr>
    </w:p>
    <w:p w14:paraId="4D0DDC16" w14:textId="37641F3F" w:rsidR="0042060E" w:rsidRPr="00E532B2" w:rsidRDefault="00B4126E" w:rsidP="00E532B2">
      <w:pPr>
        <w:pStyle w:val="MainText"/>
        <w:numPr>
          <w:ilvl w:val="0"/>
          <w:numId w:val="50"/>
        </w:numPr>
        <w:spacing w:line="240" w:lineRule="auto"/>
        <w:rPr>
          <w:rFonts w:ascii="Arial" w:hAnsi="Arial" w:cs="Arial"/>
          <w:szCs w:val="22"/>
        </w:rPr>
      </w:pPr>
      <w:r w:rsidRPr="00E532B2">
        <w:rPr>
          <w:rFonts w:ascii="Arial" w:hAnsi="Arial" w:cs="Arial"/>
          <w:szCs w:val="22"/>
        </w:rPr>
        <w:t>The Spring Budget 2017</w:t>
      </w:r>
    </w:p>
    <w:p w14:paraId="62D9784E" w14:textId="4AE08272" w:rsidR="00E532B2" w:rsidRPr="00E532B2" w:rsidRDefault="00E532B2" w:rsidP="00E532B2">
      <w:pPr>
        <w:pStyle w:val="MainText"/>
        <w:numPr>
          <w:ilvl w:val="0"/>
          <w:numId w:val="50"/>
        </w:numPr>
        <w:spacing w:line="240" w:lineRule="auto"/>
        <w:rPr>
          <w:rFonts w:ascii="Arial" w:hAnsi="Arial" w:cs="Arial"/>
          <w:szCs w:val="22"/>
        </w:rPr>
      </w:pPr>
      <w:r w:rsidRPr="00E532B2">
        <w:rPr>
          <w:rFonts w:ascii="Arial" w:hAnsi="Arial" w:cs="Arial"/>
          <w:szCs w:val="22"/>
        </w:rPr>
        <w:t>Integration and BCF Policy Framework 2017- 2019 and NHS England Delivery Plan</w:t>
      </w:r>
    </w:p>
    <w:p w14:paraId="3FAEB4EC" w14:textId="3993EBA1" w:rsidR="00E532B2" w:rsidRPr="00E532B2" w:rsidRDefault="00E532B2" w:rsidP="00E532B2">
      <w:pPr>
        <w:pStyle w:val="PlainText"/>
        <w:numPr>
          <w:ilvl w:val="0"/>
          <w:numId w:val="50"/>
        </w:numPr>
        <w:rPr>
          <w:rFonts w:cs="Arial"/>
          <w:szCs w:val="22"/>
        </w:rPr>
      </w:pPr>
      <w:r w:rsidRPr="00E532B2">
        <w:rPr>
          <w:rFonts w:cs="Arial"/>
          <w:szCs w:val="22"/>
        </w:rPr>
        <w:t xml:space="preserve">Sustainability and Transformation Partnerships </w:t>
      </w:r>
    </w:p>
    <w:p w14:paraId="7238DB87" w14:textId="77777777" w:rsidR="00E532B2" w:rsidRPr="00E532B2" w:rsidRDefault="00E532B2" w:rsidP="00E532B2">
      <w:pPr>
        <w:pStyle w:val="ListParagraph"/>
        <w:numPr>
          <w:ilvl w:val="0"/>
          <w:numId w:val="50"/>
        </w:numPr>
        <w:rPr>
          <w:rFonts w:ascii="Arial" w:hAnsi="Arial" w:cs="Arial"/>
          <w:bCs/>
          <w:szCs w:val="22"/>
        </w:rPr>
      </w:pPr>
      <w:r w:rsidRPr="00E532B2">
        <w:rPr>
          <w:rFonts w:ascii="Arial" w:hAnsi="Arial" w:cs="Arial"/>
          <w:bCs/>
          <w:szCs w:val="22"/>
        </w:rPr>
        <w:t>Soft Drinks Levy</w:t>
      </w:r>
    </w:p>
    <w:p w14:paraId="70777910" w14:textId="77777777" w:rsidR="00E532B2" w:rsidRPr="00E532B2" w:rsidRDefault="00E532B2" w:rsidP="00E532B2">
      <w:pPr>
        <w:pStyle w:val="ListParagraph"/>
        <w:numPr>
          <w:ilvl w:val="0"/>
          <w:numId w:val="50"/>
        </w:numPr>
        <w:rPr>
          <w:rFonts w:ascii="Arial" w:hAnsi="Arial" w:cs="Arial"/>
          <w:bCs/>
          <w:szCs w:val="22"/>
        </w:rPr>
      </w:pPr>
      <w:r w:rsidRPr="00E532B2">
        <w:rPr>
          <w:rFonts w:ascii="Arial" w:hAnsi="Arial" w:cs="Arial"/>
          <w:bCs/>
          <w:szCs w:val="22"/>
        </w:rPr>
        <w:t>Health and Wellbeing in Rural Areas</w:t>
      </w:r>
    </w:p>
    <w:p w14:paraId="02BE50B0" w14:textId="77777777" w:rsidR="00E532B2" w:rsidRPr="00E532B2" w:rsidRDefault="00E532B2" w:rsidP="00E532B2">
      <w:pPr>
        <w:pStyle w:val="standfirst"/>
        <w:numPr>
          <w:ilvl w:val="0"/>
          <w:numId w:val="50"/>
        </w:numPr>
        <w:spacing w:after="0"/>
        <w:rPr>
          <w:rStyle w:val="js-justclicked"/>
          <w:rFonts w:ascii="Arial" w:hAnsi="Arial" w:cs="Arial"/>
          <w:bCs/>
          <w:sz w:val="22"/>
          <w:szCs w:val="22"/>
          <w:lang w:val="en"/>
        </w:rPr>
      </w:pPr>
      <w:r w:rsidRPr="00E532B2">
        <w:rPr>
          <w:rStyle w:val="js-justclicked"/>
          <w:rFonts w:ascii="Arial" w:hAnsi="Arial" w:cs="Arial"/>
          <w:bCs/>
          <w:sz w:val="22"/>
          <w:szCs w:val="22"/>
          <w:lang w:val="en"/>
        </w:rPr>
        <w:t>Public health working with the voluntary, community and social enterprise sector</w:t>
      </w:r>
    </w:p>
    <w:p w14:paraId="4F723BB7" w14:textId="77777777" w:rsidR="00E532B2" w:rsidRPr="00E532B2" w:rsidRDefault="00E532B2" w:rsidP="00E532B2">
      <w:pPr>
        <w:pStyle w:val="ListParagraph"/>
        <w:numPr>
          <w:ilvl w:val="0"/>
          <w:numId w:val="50"/>
        </w:numPr>
        <w:rPr>
          <w:rFonts w:ascii="Arial" w:hAnsi="Arial" w:cs="Arial"/>
          <w:bCs/>
          <w:szCs w:val="22"/>
        </w:rPr>
      </w:pPr>
      <w:r w:rsidRPr="00E532B2">
        <w:rPr>
          <w:rFonts w:ascii="Arial" w:hAnsi="Arial" w:cs="Arial"/>
          <w:bCs/>
          <w:szCs w:val="22"/>
        </w:rPr>
        <w:t>LGA Annual Public Health report – four years on</w:t>
      </w:r>
    </w:p>
    <w:p w14:paraId="1C32EA14" w14:textId="77777777" w:rsidR="00E532B2" w:rsidRPr="00E532B2" w:rsidRDefault="00E532B2" w:rsidP="00E532B2">
      <w:pPr>
        <w:pStyle w:val="NormalWeb"/>
        <w:numPr>
          <w:ilvl w:val="0"/>
          <w:numId w:val="50"/>
        </w:numPr>
        <w:rPr>
          <w:rFonts w:ascii="Arial" w:hAnsi="Arial" w:cs="Arial"/>
          <w:bCs/>
          <w:sz w:val="22"/>
          <w:szCs w:val="22"/>
          <w:lang w:val="en"/>
        </w:rPr>
      </w:pPr>
      <w:r w:rsidRPr="00E532B2">
        <w:rPr>
          <w:rFonts w:ascii="Arial" w:hAnsi="Arial" w:cs="Arial"/>
          <w:bCs/>
          <w:sz w:val="22"/>
          <w:szCs w:val="22"/>
          <w:lang w:val="en"/>
        </w:rPr>
        <w:t>A collection of essays on four years of public health within local government</w:t>
      </w:r>
    </w:p>
    <w:p w14:paraId="119E9020" w14:textId="77777777" w:rsidR="00AC417C" w:rsidRDefault="00AC417C" w:rsidP="00E20490">
      <w:pPr>
        <w:pStyle w:val="MainText"/>
        <w:spacing w:line="240" w:lineRule="auto"/>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19E9036" w14:textId="77777777" w:rsidTr="00E532B2">
        <w:tc>
          <w:tcPr>
            <w:tcW w:w="9157" w:type="dxa"/>
          </w:tcPr>
          <w:p w14:paraId="119E9029" w14:textId="77777777" w:rsidR="000C3360" w:rsidRPr="0021114E" w:rsidRDefault="000C3360" w:rsidP="0021114E">
            <w:pPr>
              <w:pStyle w:val="MainText"/>
              <w:spacing w:line="240" w:lineRule="auto"/>
              <w:rPr>
                <w:rFonts w:ascii="Arial" w:hAnsi="Arial" w:cs="Arial"/>
                <w:b/>
                <w:szCs w:val="22"/>
              </w:rPr>
            </w:pPr>
          </w:p>
          <w:p w14:paraId="119E902A" w14:textId="77777777" w:rsidR="00E20490" w:rsidRDefault="00E20490" w:rsidP="00E20490">
            <w:pPr>
              <w:pStyle w:val="MainText"/>
              <w:spacing w:line="240" w:lineRule="auto"/>
              <w:rPr>
                <w:rFonts w:ascii="Arial" w:hAnsi="Arial" w:cs="Arial"/>
                <w:b/>
                <w:szCs w:val="22"/>
              </w:rPr>
            </w:pPr>
            <w:r>
              <w:rPr>
                <w:rFonts w:ascii="Arial" w:hAnsi="Arial" w:cs="Arial"/>
                <w:b/>
                <w:szCs w:val="22"/>
              </w:rPr>
              <w:t>Recommendations</w:t>
            </w:r>
          </w:p>
          <w:p w14:paraId="119E902B" w14:textId="77777777" w:rsidR="00E20490" w:rsidRDefault="00E20490" w:rsidP="00E20490">
            <w:pPr>
              <w:pStyle w:val="MainText"/>
              <w:spacing w:line="240" w:lineRule="auto"/>
              <w:rPr>
                <w:rFonts w:ascii="Arial" w:hAnsi="Arial" w:cs="Arial"/>
                <w:szCs w:val="22"/>
              </w:rPr>
            </w:pPr>
          </w:p>
          <w:p w14:paraId="119E902C" w14:textId="77777777" w:rsidR="00E20490" w:rsidRDefault="00E20490" w:rsidP="00E20490">
            <w:pPr>
              <w:pStyle w:val="MainText"/>
              <w:spacing w:line="240" w:lineRule="auto"/>
              <w:rPr>
                <w:rFonts w:ascii="Arial" w:hAnsi="Arial" w:cs="Arial"/>
                <w:szCs w:val="22"/>
              </w:rPr>
            </w:pPr>
            <w:r>
              <w:rPr>
                <w:rFonts w:ascii="Arial" w:hAnsi="Arial" w:cs="Arial"/>
                <w:szCs w:val="22"/>
              </w:rPr>
              <w:t xml:space="preserve">Members of the Community Wellbeing Board are asked to: </w:t>
            </w:r>
          </w:p>
          <w:p w14:paraId="119E902D" w14:textId="77777777" w:rsidR="00E20490" w:rsidRDefault="00E20490" w:rsidP="00E20490">
            <w:pPr>
              <w:pStyle w:val="MainText"/>
              <w:spacing w:line="240" w:lineRule="auto"/>
              <w:rPr>
                <w:rFonts w:ascii="Arial" w:hAnsi="Arial" w:cs="Arial"/>
                <w:szCs w:val="22"/>
              </w:rPr>
            </w:pPr>
          </w:p>
          <w:p w14:paraId="119E902E" w14:textId="77777777" w:rsidR="00E20490" w:rsidRDefault="00E20490" w:rsidP="00E20490">
            <w:pPr>
              <w:pStyle w:val="MainText"/>
              <w:numPr>
                <w:ilvl w:val="0"/>
                <w:numId w:val="32"/>
              </w:numPr>
              <w:tabs>
                <w:tab w:val="left" w:pos="709"/>
              </w:tabs>
              <w:spacing w:line="240" w:lineRule="auto"/>
              <w:rPr>
                <w:rFonts w:ascii="Arial" w:hAnsi="Arial" w:cs="Arial"/>
                <w:szCs w:val="22"/>
              </w:rPr>
            </w:pPr>
            <w:r>
              <w:rPr>
                <w:rFonts w:ascii="Arial" w:eastAsia="Calibri" w:hAnsi="Arial" w:cs="Arial"/>
                <w:b/>
                <w:szCs w:val="22"/>
                <w:lang w:eastAsia="en-US"/>
              </w:rPr>
              <w:t>Provide oral updates</w:t>
            </w:r>
            <w:r>
              <w:rPr>
                <w:rFonts w:ascii="Arial" w:eastAsia="Calibri" w:hAnsi="Arial" w:cs="Arial"/>
                <w:szCs w:val="22"/>
                <w:lang w:eastAsia="en-US"/>
              </w:rPr>
              <w:t xml:space="preserve"> on any other outside bodies / external meetings they may have attended on behalf of the Community Wellbeing Board since the last meeting; and</w:t>
            </w:r>
          </w:p>
          <w:p w14:paraId="119E902F" w14:textId="77777777" w:rsidR="00E20490" w:rsidRDefault="00E20490" w:rsidP="00E20490">
            <w:pPr>
              <w:pStyle w:val="MainText"/>
              <w:tabs>
                <w:tab w:val="left" w:pos="709"/>
              </w:tabs>
              <w:spacing w:line="240" w:lineRule="auto"/>
              <w:rPr>
                <w:rFonts w:ascii="Arial" w:hAnsi="Arial" w:cs="Arial"/>
                <w:color w:val="FF0000"/>
                <w:szCs w:val="22"/>
              </w:rPr>
            </w:pPr>
          </w:p>
          <w:p w14:paraId="119E9030" w14:textId="77777777" w:rsidR="00E20490" w:rsidRDefault="00E20490" w:rsidP="00E20490">
            <w:pPr>
              <w:pStyle w:val="MainText"/>
              <w:tabs>
                <w:tab w:val="left" w:pos="709"/>
              </w:tabs>
              <w:spacing w:line="240" w:lineRule="auto"/>
              <w:ind w:firstLine="426"/>
              <w:rPr>
                <w:rFonts w:ascii="Arial" w:hAnsi="Arial" w:cs="Arial"/>
                <w:szCs w:val="22"/>
              </w:rPr>
            </w:pPr>
            <w:r>
              <w:rPr>
                <w:rFonts w:ascii="Arial" w:hAnsi="Arial" w:cs="Arial"/>
                <w:b/>
                <w:szCs w:val="22"/>
              </w:rPr>
              <w:t xml:space="preserve">2. </w:t>
            </w:r>
            <w:r>
              <w:rPr>
                <w:rFonts w:ascii="Arial" w:hAnsi="Arial" w:cs="Arial"/>
                <w:b/>
                <w:szCs w:val="22"/>
              </w:rPr>
              <w:tab/>
              <w:t>Note</w:t>
            </w:r>
            <w:r>
              <w:rPr>
                <w:rFonts w:ascii="Arial" w:hAnsi="Arial" w:cs="Arial"/>
                <w:szCs w:val="22"/>
              </w:rPr>
              <w:t xml:space="preserve"> the updates contained in the report.</w:t>
            </w:r>
          </w:p>
          <w:p w14:paraId="119E9031" w14:textId="77777777" w:rsidR="00E20490" w:rsidRDefault="00E20490" w:rsidP="00E20490">
            <w:pPr>
              <w:pStyle w:val="MainText"/>
              <w:tabs>
                <w:tab w:val="left" w:pos="709"/>
              </w:tabs>
              <w:spacing w:line="240" w:lineRule="auto"/>
              <w:ind w:left="720"/>
              <w:rPr>
                <w:rFonts w:ascii="Arial" w:hAnsi="Arial" w:cs="Arial"/>
                <w:szCs w:val="22"/>
              </w:rPr>
            </w:pPr>
          </w:p>
          <w:p w14:paraId="119E9032" w14:textId="77777777" w:rsidR="00E20490" w:rsidRDefault="00E20490" w:rsidP="00E20490">
            <w:pPr>
              <w:pStyle w:val="MainText"/>
              <w:spacing w:line="240" w:lineRule="auto"/>
              <w:rPr>
                <w:rFonts w:ascii="Arial" w:hAnsi="Arial" w:cs="Arial"/>
                <w:b/>
                <w:szCs w:val="22"/>
              </w:rPr>
            </w:pPr>
            <w:r>
              <w:rPr>
                <w:rFonts w:ascii="Arial" w:hAnsi="Arial" w:cs="Arial"/>
                <w:b/>
                <w:szCs w:val="22"/>
              </w:rPr>
              <w:t>Action</w:t>
            </w:r>
          </w:p>
          <w:p w14:paraId="119E9033" w14:textId="77777777" w:rsidR="00E20490" w:rsidRDefault="00E20490" w:rsidP="00E20490">
            <w:pPr>
              <w:pStyle w:val="MainText"/>
              <w:spacing w:line="240" w:lineRule="auto"/>
              <w:rPr>
                <w:rFonts w:ascii="Arial" w:hAnsi="Arial" w:cs="Arial"/>
                <w:szCs w:val="22"/>
              </w:rPr>
            </w:pPr>
          </w:p>
          <w:p w14:paraId="119E9034" w14:textId="77777777" w:rsidR="000A3935" w:rsidRDefault="00E20490" w:rsidP="00E20490">
            <w:pPr>
              <w:pStyle w:val="MainText"/>
              <w:spacing w:line="240" w:lineRule="auto"/>
              <w:rPr>
                <w:rFonts w:ascii="Arial" w:hAnsi="Arial" w:cs="Arial"/>
              </w:rPr>
            </w:pPr>
            <w:r>
              <w:rPr>
                <w:rFonts w:ascii="Arial" w:hAnsi="Arial" w:cs="Arial"/>
              </w:rPr>
              <w:t>As directed by members.</w:t>
            </w:r>
          </w:p>
          <w:p w14:paraId="119E9035" w14:textId="77777777" w:rsidR="00E20490" w:rsidRPr="0021114E" w:rsidRDefault="00E20490" w:rsidP="00E20490">
            <w:pPr>
              <w:pStyle w:val="MainText"/>
              <w:spacing w:line="240" w:lineRule="auto"/>
              <w:rPr>
                <w:rFonts w:ascii="Arial" w:hAnsi="Arial" w:cs="Arial"/>
                <w:b/>
                <w:szCs w:val="22"/>
              </w:rPr>
            </w:pPr>
          </w:p>
        </w:tc>
      </w:tr>
    </w:tbl>
    <w:p w14:paraId="119E9038" w14:textId="77777777" w:rsidR="000D2BDB" w:rsidRPr="0021114E" w:rsidRDefault="000D2BDB" w:rsidP="0021114E">
      <w:pPr>
        <w:pStyle w:val="MainText"/>
        <w:spacing w:line="240" w:lineRule="auto"/>
        <w:rPr>
          <w:rFonts w:ascii="Arial" w:hAnsi="Arial" w:cs="Arial"/>
          <w:szCs w:val="22"/>
        </w:rPr>
      </w:pPr>
    </w:p>
    <w:p w14:paraId="119E9039" w14:textId="77777777" w:rsidR="00AA6F4D" w:rsidRPr="0021114E" w:rsidRDefault="00AA6F4D" w:rsidP="0021114E">
      <w:pPr>
        <w:pStyle w:val="MainText"/>
        <w:spacing w:line="240" w:lineRule="auto"/>
        <w:rPr>
          <w:rFonts w:ascii="Arial" w:hAnsi="Arial" w:cs="Arial"/>
          <w:szCs w:val="22"/>
        </w:rPr>
      </w:pPr>
    </w:p>
    <w:p w14:paraId="119E903A" w14:textId="77777777" w:rsidR="0021114E" w:rsidRDefault="0021114E"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21114E" w14:paraId="119E903D" w14:textId="77777777" w:rsidTr="00B5300C">
        <w:tc>
          <w:tcPr>
            <w:tcW w:w="2802" w:type="dxa"/>
          </w:tcPr>
          <w:p w14:paraId="119E903B" w14:textId="77777777" w:rsidR="00E20490" w:rsidRPr="0021114E" w:rsidRDefault="00E20490" w:rsidP="00B5300C">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119E903C" w14:textId="77777777" w:rsidR="00E20490" w:rsidRPr="0021114E" w:rsidRDefault="00E20490" w:rsidP="00B5300C">
            <w:pPr>
              <w:pStyle w:val="MainText"/>
              <w:spacing w:before="120" w:line="240" w:lineRule="auto"/>
              <w:rPr>
                <w:rFonts w:ascii="Arial" w:hAnsi="Arial" w:cs="Arial"/>
                <w:szCs w:val="22"/>
              </w:rPr>
            </w:pPr>
            <w:r>
              <w:rPr>
                <w:rFonts w:ascii="Arial" w:hAnsi="Arial" w:cs="Arial"/>
                <w:szCs w:val="22"/>
              </w:rPr>
              <w:t>Mark Norris</w:t>
            </w:r>
          </w:p>
        </w:tc>
      </w:tr>
      <w:tr w:rsidR="00E20490" w:rsidRPr="0021114E" w14:paraId="119E9040" w14:textId="77777777" w:rsidTr="00B5300C">
        <w:tc>
          <w:tcPr>
            <w:tcW w:w="2802" w:type="dxa"/>
          </w:tcPr>
          <w:p w14:paraId="119E903E" w14:textId="77777777" w:rsidR="00E20490" w:rsidRPr="0021114E" w:rsidRDefault="00E20490" w:rsidP="00B5300C">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19E903F" w14:textId="77777777" w:rsidR="00E20490" w:rsidRPr="0021114E" w:rsidRDefault="00E20490" w:rsidP="00B5300C">
            <w:pPr>
              <w:pStyle w:val="MainText"/>
              <w:spacing w:before="120" w:line="240" w:lineRule="auto"/>
              <w:rPr>
                <w:rFonts w:ascii="Arial" w:hAnsi="Arial" w:cs="Arial"/>
                <w:szCs w:val="22"/>
              </w:rPr>
            </w:pPr>
            <w:r>
              <w:rPr>
                <w:rFonts w:ascii="Arial" w:hAnsi="Arial" w:cs="Arial"/>
                <w:szCs w:val="22"/>
              </w:rPr>
              <w:t>Principle Policy Adviser</w:t>
            </w:r>
          </w:p>
        </w:tc>
      </w:tr>
      <w:tr w:rsidR="00E20490" w:rsidRPr="0021114E" w14:paraId="119E9043" w14:textId="77777777" w:rsidTr="00B5300C">
        <w:tc>
          <w:tcPr>
            <w:tcW w:w="2802" w:type="dxa"/>
          </w:tcPr>
          <w:p w14:paraId="119E9041" w14:textId="77777777" w:rsidR="00E20490" w:rsidRPr="0021114E" w:rsidRDefault="00E20490" w:rsidP="00B5300C">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19E9042" w14:textId="77777777" w:rsidR="00E20490" w:rsidRPr="0021114E" w:rsidRDefault="00E20490" w:rsidP="00B5300C">
            <w:pPr>
              <w:pStyle w:val="MainText"/>
              <w:spacing w:before="120" w:line="240" w:lineRule="auto"/>
              <w:rPr>
                <w:rFonts w:ascii="Arial" w:hAnsi="Arial" w:cs="Arial"/>
                <w:szCs w:val="22"/>
              </w:rPr>
            </w:pPr>
            <w:r>
              <w:rPr>
                <w:rFonts w:ascii="Arial" w:hAnsi="Arial" w:cs="Arial"/>
                <w:szCs w:val="22"/>
              </w:rPr>
              <w:t>020 7664 3241</w:t>
            </w:r>
          </w:p>
        </w:tc>
      </w:tr>
      <w:tr w:rsidR="00E20490" w:rsidRPr="0021114E" w14:paraId="119E9046" w14:textId="77777777" w:rsidTr="00B5300C">
        <w:trPr>
          <w:trHeight w:val="507"/>
        </w:trPr>
        <w:tc>
          <w:tcPr>
            <w:tcW w:w="2802" w:type="dxa"/>
          </w:tcPr>
          <w:p w14:paraId="119E9044" w14:textId="77777777" w:rsidR="00E20490" w:rsidRPr="0021114E" w:rsidRDefault="00E20490" w:rsidP="00B5300C">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119E9045" w14:textId="77777777" w:rsidR="00E20490" w:rsidRPr="0021114E" w:rsidRDefault="00374186" w:rsidP="00B5300C">
            <w:pPr>
              <w:pStyle w:val="MainText"/>
              <w:spacing w:before="120" w:line="240" w:lineRule="auto"/>
              <w:rPr>
                <w:rFonts w:ascii="Arial" w:hAnsi="Arial" w:cs="Arial"/>
                <w:szCs w:val="22"/>
              </w:rPr>
            </w:pPr>
            <w:hyperlink r:id="rId11" w:history="1">
              <w:r w:rsidR="00E20490" w:rsidRPr="00BA0A38">
                <w:rPr>
                  <w:rStyle w:val="Hyperlink"/>
                  <w:rFonts w:ascii="Arial" w:hAnsi="Arial" w:cs="Arial"/>
                  <w:szCs w:val="22"/>
                </w:rPr>
                <w:t>mark.norris@local.gov.uk</w:t>
              </w:r>
            </w:hyperlink>
            <w:r w:rsidR="00E20490" w:rsidRPr="0021114E">
              <w:rPr>
                <w:rFonts w:ascii="Arial" w:hAnsi="Arial" w:cs="Arial"/>
                <w:szCs w:val="22"/>
              </w:rPr>
              <w:t xml:space="preserve"> </w:t>
            </w:r>
          </w:p>
        </w:tc>
      </w:tr>
    </w:tbl>
    <w:p w14:paraId="119E9047"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119E9048" w14:textId="77777777" w:rsidR="0021114E" w:rsidRDefault="0021114E" w:rsidP="00E20490">
      <w:pPr>
        <w:rPr>
          <w:rFonts w:ascii="Arial" w:hAnsi="Arial" w:cs="Arial"/>
          <w:szCs w:val="22"/>
        </w:rPr>
      </w:pPr>
      <w:r>
        <w:rPr>
          <w:rFonts w:ascii="Arial" w:hAnsi="Arial" w:cs="Arial"/>
          <w:szCs w:val="22"/>
        </w:rPr>
        <w:lastRenderedPageBreak/>
        <w:br w:type="page"/>
      </w:r>
      <w:bookmarkStart w:id="0" w:name="MainHeading2"/>
      <w:bookmarkEnd w:id="0"/>
    </w:p>
    <w:p w14:paraId="119E9049" w14:textId="77777777" w:rsidR="00E20490" w:rsidRDefault="00E20490" w:rsidP="00B5300C">
      <w:pPr>
        <w:pStyle w:val="LGAItemNoHeading"/>
        <w:spacing w:before="0" w:after="0" w:line="240" w:lineRule="auto"/>
        <w:outlineLvl w:val="0"/>
        <w:rPr>
          <w:rFonts w:ascii="Arial" w:hAnsi="Arial" w:cs="Arial"/>
          <w:sz w:val="28"/>
          <w:szCs w:val="28"/>
        </w:rPr>
      </w:pPr>
      <w:r>
        <w:rPr>
          <w:rFonts w:ascii="Arial" w:hAnsi="Arial" w:cs="Arial"/>
          <w:sz w:val="28"/>
          <w:szCs w:val="28"/>
        </w:rPr>
        <w:lastRenderedPageBreak/>
        <w:t xml:space="preserve">Update on Other Board Business </w:t>
      </w:r>
    </w:p>
    <w:p w14:paraId="119E904A" w14:textId="77777777" w:rsidR="00E20490" w:rsidRDefault="00E20490" w:rsidP="00B5300C">
      <w:pPr>
        <w:rPr>
          <w:rFonts w:ascii="Arial" w:hAnsi="Arial" w:cs="Arial"/>
          <w:szCs w:val="22"/>
        </w:rPr>
      </w:pPr>
    </w:p>
    <w:p w14:paraId="7319EBB0" w14:textId="77777777" w:rsidR="00423817" w:rsidRDefault="00423817" w:rsidP="00423817">
      <w:pPr>
        <w:pStyle w:val="PlainText"/>
      </w:pPr>
    </w:p>
    <w:p w14:paraId="6E2218DD" w14:textId="77777777" w:rsidR="00B4126E" w:rsidRPr="00294F60" w:rsidRDefault="00B4126E" w:rsidP="00B4126E">
      <w:pPr>
        <w:pStyle w:val="MainText"/>
        <w:rPr>
          <w:rFonts w:ascii="Arial" w:hAnsi="Arial" w:cs="Arial"/>
          <w:b/>
          <w:szCs w:val="22"/>
        </w:rPr>
      </w:pPr>
      <w:r w:rsidRPr="00294F60">
        <w:rPr>
          <w:rFonts w:ascii="Arial" w:hAnsi="Arial" w:cs="Arial"/>
          <w:b/>
          <w:szCs w:val="22"/>
        </w:rPr>
        <w:t>The 2017 Spring Budget</w:t>
      </w:r>
    </w:p>
    <w:p w14:paraId="2D20D3DE" w14:textId="77777777" w:rsidR="00B4126E" w:rsidRPr="00294F60" w:rsidRDefault="00B4126E" w:rsidP="00B4126E">
      <w:pPr>
        <w:pStyle w:val="MainText"/>
        <w:rPr>
          <w:rFonts w:ascii="Arial" w:hAnsi="Arial" w:cs="Arial"/>
          <w:szCs w:val="22"/>
        </w:rPr>
      </w:pPr>
    </w:p>
    <w:p w14:paraId="5F6CAF9B" w14:textId="77777777" w:rsidR="00B4126E" w:rsidRPr="00294F60" w:rsidRDefault="00B4126E" w:rsidP="00B4126E">
      <w:pPr>
        <w:pStyle w:val="ListParagraph"/>
        <w:numPr>
          <w:ilvl w:val="0"/>
          <w:numId w:val="47"/>
        </w:numPr>
        <w:rPr>
          <w:rFonts w:ascii="Arial" w:hAnsi="Arial" w:cs="Arial"/>
          <w:szCs w:val="22"/>
        </w:rPr>
      </w:pPr>
      <w:r w:rsidRPr="00294F60">
        <w:rPr>
          <w:rFonts w:ascii="Arial" w:hAnsi="Arial" w:cs="Arial"/>
          <w:szCs w:val="22"/>
        </w:rPr>
        <w:t>The 2017 Spring Budget announced just over £2 billion additional new funding for adult social care. This includes £1,010 million in 2017/18, £674 million in 2018/19, and £337 million in 2019/20.</w:t>
      </w:r>
    </w:p>
    <w:p w14:paraId="6799C3D8" w14:textId="77777777" w:rsidR="00B4126E" w:rsidRPr="00294F60" w:rsidRDefault="00B4126E" w:rsidP="00B4126E">
      <w:pPr>
        <w:pStyle w:val="ListParagraph"/>
        <w:ind w:left="360"/>
        <w:rPr>
          <w:rFonts w:ascii="Arial" w:hAnsi="Arial" w:cs="Arial"/>
          <w:szCs w:val="22"/>
        </w:rPr>
      </w:pPr>
    </w:p>
    <w:p w14:paraId="10FB1CF3" w14:textId="77777777" w:rsidR="00B4126E" w:rsidRPr="00294F60" w:rsidRDefault="00B4126E" w:rsidP="00B4126E">
      <w:pPr>
        <w:pStyle w:val="MainText"/>
        <w:numPr>
          <w:ilvl w:val="0"/>
          <w:numId w:val="47"/>
        </w:numPr>
        <w:spacing w:line="240" w:lineRule="auto"/>
        <w:rPr>
          <w:rFonts w:ascii="Arial" w:hAnsi="Arial" w:cs="Arial"/>
          <w:szCs w:val="22"/>
        </w:rPr>
      </w:pPr>
      <w:r w:rsidRPr="00294F60">
        <w:rPr>
          <w:rFonts w:ascii="Arial" w:hAnsi="Arial" w:cs="Arial"/>
          <w:szCs w:val="22"/>
        </w:rPr>
        <w:t>The LGA welcomed this funding as a significant step towards protecting services for older and disabled people over the next few years. However, we have been very clear that short-term pressures remain and that the challenge of finding a long-term solution is far from over. We have also been clear that, to close the funding gap facing social care, additional funding needs to be recurrent and put into local government baselines.</w:t>
      </w:r>
    </w:p>
    <w:p w14:paraId="0C9243D6" w14:textId="77777777" w:rsidR="00B4126E" w:rsidRPr="00294F60" w:rsidRDefault="00B4126E" w:rsidP="00B4126E">
      <w:pPr>
        <w:pStyle w:val="ListParagraph"/>
        <w:rPr>
          <w:rFonts w:ascii="Arial" w:hAnsi="Arial" w:cs="Arial"/>
          <w:szCs w:val="22"/>
        </w:rPr>
      </w:pPr>
    </w:p>
    <w:p w14:paraId="4010FAF4" w14:textId="77777777" w:rsidR="00B2599F" w:rsidRPr="00294F60" w:rsidRDefault="00B4126E" w:rsidP="00B2599F">
      <w:pPr>
        <w:pStyle w:val="PlainText"/>
        <w:numPr>
          <w:ilvl w:val="0"/>
          <w:numId w:val="47"/>
        </w:numPr>
        <w:rPr>
          <w:rFonts w:cs="Arial"/>
          <w:szCs w:val="22"/>
        </w:rPr>
      </w:pPr>
      <w:r w:rsidRPr="00294F60">
        <w:rPr>
          <w:rFonts w:cs="Arial"/>
          <w:szCs w:val="22"/>
        </w:rPr>
        <w:t xml:space="preserve">Following the Budget announcement of an additional £2 billion for adult social care, LGA officers were involved in discussions with Whitehall and NHS England to confirm the detail of the money. The positions taken by officers were agreed and informed by helpful contributions from Community Wellbeing Board Lead Members. These discussions played into the work to finalise the Better Care Fund (BCF) policy framework because councils are required to pool their allocation of the £2 billion into the BCF. </w:t>
      </w:r>
    </w:p>
    <w:p w14:paraId="2E224771" w14:textId="77777777" w:rsidR="00B2599F" w:rsidRPr="00294F60" w:rsidRDefault="00B2599F" w:rsidP="001567A5">
      <w:pPr>
        <w:pStyle w:val="ListParagraph"/>
        <w:rPr>
          <w:rFonts w:ascii="Arial" w:hAnsi="Arial" w:cs="Arial"/>
          <w:szCs w:val="22"/>
        </w:rPr>
      </w:pPr>
    </w:p>
    <w:p w14:paraId="62412D00" w14:textId="458F943A" w:rsidR="00B4126E" w:rsidRPr="00294F60" w:rsidRDefault="00B2599F" w:rsidP="001567A5">
      <w:pPr>
        <w:pStyle w:val="PlainText"/>
        <w:rPr>
          <w:rFonts w:cs="Arial"/>
          <w:szCs w:val="22"/>
        </w:rPr>
      </w:pPr>
      <w:r w:rsidRPr="00294F60">
        <w:rPr>
          <w:rFonts w:cs="Arial"/>
          <w:b/>
          <w:szCs w:val="22"/>
        </w:rPr>
        <w:t>Integration and BCF Policy Framework 2017- 2019 and NHS England Delivery Plan</w:t>
      </w:r>
      <w:r w:rsidR="00B4126E" w:rsidRPr="00294F60">
        <w:rPr>
          <w:rFonts w:cs="Arial"/>
          <w:szCs w:val="22"/>
        </w:rPr>
        <w:br/>
      </w:r>
    </w:p>
    <w:p w14:paraId="7968450B" w14:textId="667D42CA" w:rsidR="00B4126E" w:rsidRPr="00294F60" w:rsidRDefault="00B4126E" w:rsidP="00B4126E">
      <w:pPr>
        <w:pStyle w:val="PlainText"/>
        <w:numPr>
          <w:ilvl w:val="0"/>
          <w:numId w:val="47"/>
        </w:numPr>
        <w:rPr>
          <w:rFonts w:cs="Arial"/>
          <w:szCs w:val="22"/>
        </w:rPr>
      </w:pPr>
      <w:r w:rsidRPr="00294F60">
        <w:rPr>
          <w:rFonts w:cs="Arial"/>
          <w:szCs w:val="22"/>
        </w:rPr>
        <w:t xml:space="preserve">National partners have sought to influence the direction and use of the funding, in particular NHS England who have encouraged the NHS locally to ensure the £2 billion is used in part to free up 2,000-3,000 acute beds. We have been clear in media work that adult social care is vital in its own right and that this essential money is not just for relieving pressures on the NHS. Ahead of the BCF policy framework being published, Mark Lloyd and Ray James (ADASS) wrote to council chief executives and social care directors setting out the LGA and ADASS policy positions in the interests of providing councils with the information they need to manage unrealistic expectations of the money. An FAQ on the £2 billion for members was also produced and distributed directly to all lead members for adult services, as well as through the Community Wellbeing Board monthly bulletin. This set out our understanding of developments and the LGA’s policy positions on the £2 billion. </w:t>
      </w:r>
    </w:p>
    <w:p w14:paraId="302DB45A" w14:textId="77777777" w:rsidR="00B4126E" w:rsidRPr="00294F60" w:rsidRDefault="00B4126E" w:rsidP="00B4126E">
      <w:pPr>
        <w:pStyle w:val="PlainText"/>
        <w:ind w:left="360"/>
        <w:rPr>
          <w:rFonts w:cs="Arial"/>
          <w:szCs w:val="22"/>
        </w:rPr>
      </w:pPr>
    </w:p>
    <w:p w14:paraId="646CB630" w14:textId="77E923B8" w:rsidR="00B4126E" w:rsidRPr="00294F60" w:rsidRDefault="00B4126E" w:rsidP="00B4126E">
      <w:pPr>
        <w:pStyle w:val="PlainText"/>
        <w:numPr>
          <w:ilvl w:val="0"/>
          <w:numId w:val="47"/>
        </w:numPr>
        <w:rPr>
          <w:rFonts w:cs="Arial"/>
          <w:szCs w:val="22"/>
        </w:rPr>
      </w:pPr>
      <w:r w:rsidRPr="00294F60">
        <w:rPr>
          <w:rFonts w:cs="Arial"/>
          <w:szCs w:val="22"/>
        </w:rPr>
        <w:t xml:space="preserve">The </w:t>
      </w:r>
      <w:hyperlink r:id="rId15" w:history="1">
        <w:r w:rsidRPr="00294F60">
          <w:rPr>
            <w:rStyle w:val="Hyperlink"/>
            <w:rFonts w:cs="Arial"/>
            <w:szCs w:val="22"/>
          </w:rPr>
          <w:t>Integration and BCF Policy Framework 2017-19</w:t>
        </w:r>
      </w:hyperlink>
      <w:r w:rsidRPr="00294F60">
        <w:rPr>
          <w:rFonts w:cs="Arial"/>
          <w:szCs w:val="22"/>
        </w:rPr>
        <w:t xml:space="preserve"> has now also been published and the LGA continues to work hard to ensure that the BCF Planning Guidance reflects the Policy Framework.</w:t>
      </w:r>
    </w:p>
    <w:p w14:paraId="399632F1" w14:textId="77777777" w:rsidR="00B4126E" w:rsidRPr="00294F60" w:rsidRDefault="00B4126E" w:rsidP="00B4126E">
      <w:pPr>
        <w:pStyle w:val="PlainText"/>
        <w:ind w:left="720"/>
        <w:rPr>
          <w:rFonts w:cs="Arial"/>
          <w:szCs w:val="22"/>
        </w:rPr>
      </w:pPr>
    </w:p>
    <w:p w14:paraId="522D29C8" w14:textId="3F649C50" w:rsidR="00B4126E" w:rsidRPr="00294F60" w:rsidRDefault="00B4126E" w:rsidP="00B4126E">
      <w:pPr>
        <w:pStyle w:val="PlainText"/>
        <w:numPr>
          <w:ilvl w:val="0"/>
          <w:numId w:val="47"/>
        </w:numPr>
        <w:rPr>
          <w:rFonts w:cs="Arial"/>
          <w:szCs w:val="22"/>
        </w:rPr>
      </w:pPr>
      <w:r w:rsidRPr="00294F60">
        <w:rPr>
          <w:rFonts w:cs="Arial"/>
          <w:szCs w:val="22"/>
        </w:rPr>
        <w:t xml:space="preserve">NHS England has also recently published, ‘Next Steps on the NHS Five Year Forward View’. This reviews progress made since the launch of the Forward View and sets out the steps the NHS will take to deliver a better, more joined up and responsive health system. The LGA provided a media response to the publication and also produced a </w:t>
      </w:r>
      <w:hyperlink r:id="rId16" w:history="1">
        <w:r w:rsidRPr="00294F60">
          <w:rPr>
            <w:rStyle w:val="Hyperlink"/>
            <w:rFonts w:cs="Arial"/>
            <w:szCs w:val="22"/>
          </w:rPr>
          <w:t>briefing</w:t>
        </w:r>
      </w:hyperlink>
      <w:r w:rsidRPr="00294F60">
        <w:rPr>
          <w:rFonts w:cs="Arial"/>
          <w:szCs w:val="22"/>
        </w:rPr>
        <w:t xml:space="preserve"> that summarises its main announcements. These set out local government’s continued support of the aim to improve health and wellbeing and noted the crucial role councils play in shaping local public services as leaders of local communities. The LGA called on NHS England to be more explicit in recognising this role and also reinforced the point that the £2 billion is about more t</w:t>
      </w:r>
      <w:bookmarkStart w:id="1" w:name="_GoBack"/>
      <w:bookmarkEnd w:id="1"/>
      <w:r w:rsidRPr="00294F60">
        <w:rPr>
          <w:rFonts w:cs="Arial"/>
          <w:szCs w:val="22"/>
        </w:rPr>
        <w:t>han relieving pressure on the NHS.</w:t>
      </w:r>
    </w:p>
    <w:p w14:paraId="29A8BC84" w14:textId="77777777" w:rsidR="00B4126E" w:rsidRPr="00294F60" w:rsidRDefault="00B4126E" w:rsidP="00B4126E">
      <w:pPr>
        <w:pStyle w:val="ListParagraph"/>
        <w:rPr>
          <w:rFonts w:ascii="Arial" w:hAnsi="Arial" w:cs="Arial"/>
          <w:szCs w:val="22"/>
        </w:rPr>
      </w:pPr>
    </w:p>
    <w:p w14:paraId="30365FB2" w14:textId="77777777" w:rsidR="00B2599F" w:rsidRPr="00294F60" w:rsidRDefault="00B4126E" w:rsidP="00B4126E">
      <w:pPr>
        <w:pStyle w:val="PlainText"/>
        <w:numPr>
          <w:ilvl w:val="0"/>
          <w:numId w:val="47"/>
        </w:numPr>
        <w:rPr>
          <w:rFonts w:cs="Arial"/>
          <w:szCs w:val="22"/>
        </w:rPr>
      </w:pPr>
      <w:r w:rsidRPr="00294F60">
        <w:rPr>
          <w:rFonts w:cs="Arial"/>
          <w:szCs w:val="22"/>
        </w:rPr>
        <w:t>In the 2017 Spring Budget the Government also announced that it would set out proposals in a green paper to put the adult social care system on a more secure and sustainable long-term footing. The LGA has welcomed this intention and to ensure it delivers real solutions has called for local government leaders to be at the heart of the review, and for party politics to be transcended so we have a solution that has full cross-party consensus. The review must include an honest debate of all potential options and nothing should be ruled out at the start</w:t>
      </w:r>
      <w:r w:rsidR="00B2599F" w:rsidRPr="00294F60">
        <w:rPr>
          <w:rFonts w:cs="Arial"/>
          <w:szCs w:val="22"/>
        </w:rPr>
        <w:t>.</w:t>
      </w:r>
    </w:p>
    <w:p w14:paraId="332E2E53" w14:textId="77777777" w:rsidR="00B2599F" w:rsidRPr="00294F60" w:rsidRDefault="00B2599F" w:rsidP="001567A5">
      <w:pPr>
        <w:pStyle w:val="ListParagraph"/>
        <w:rPr>
          <w:rFonts w:ascii="Arial" w:hAnsi="Arial" w:cs="Arial"/>
          <w:szCs w:val="22"/>
        </w:rPr>
      </w:pPr>
    </w:p>
    <w:p w14:paraId="0DB3FB93" w14:textId="67E9611C" w:rsidR="00B2599F" w:rsidRPr="00294F60" w:rsidRDefault="00B2599F" w:rsidP="001567A5">
      <w:pPr>
        <w:pStyle w:val="PlainText"/>
        <w:rPr>
          <w:rFonts w:cs="Arial"/>
          <w:b/>
          <w:szCs w:val="22"/>
        </w:rPr>
      </w:pPr>
      <w:r w:rsidRPr="00294F60">
        <w:rPr>
          <w:rFonts w:cs="Arial"/>
          <w:b/>
          <w:szCs w:val="22"/>
        </w:rPr>
        <w:t xml:space="preserve">Sustainability and Transformation Partnerships </w:t>
      </w:r>
    </w:p>
    <w:p w14:paraId="5E732F99" w14:textId="77777777" w:rsidR="00B2599F" w:rsidRPr="00294F60" w:rsidRDefault="00B2599F" w:rsidP="001567A5">
      <w:pPr>
        <w:pStyle w:val="ListParagraph"/>
        <w:rPr>
          <w:rFonts w:ascii="Arial" w:hAnsi="Arial" w:cs="Arial"/>
          <w:szCs w:val="22"/>
        </w:rPr>
      </w:pPr>
    </w:p>
    <w:p w14:paraId="0197E097" w14:textId="2A801C89" w:rsidR="00B2599F" w:rsidRPr="00294F60" w:rsidRDefault="00B2599F" w:rsidP="001567A5">
      <w:pPr>
        <w:pStyle w:val="PlainText"/>
        <w:numPr>
          <w:ilvl w:val="0"/>
          <w:numId w:val="47"/>
        </w:numPr>
        <w:rPr>
          <w:rFonts w:cs="Arial"/>
          <w:szCs w:val="22"/>
        </w:rPr>
      </w:pPr>
      <w:r w:rsidRPr="00294F60">
        <w:rPr>
          <w:rFonts w:cs="Arial"/>
          <w:szCs w:val="22"/>
        </w:rPr>
        <w:t>The LGA has written to council leaders, portfolio holders for adult social care and chairs of health and wellbeing boards to ask them to contribute to a survey to establish a clear national picture of local councillors’ experience of Sustainability and Transformation Partnerships (formally known as Sustainability and Transformation Plans) to date. This survey seeks councillors’ views of member engagement in the STP process, system leadership and governance arrangements, the STP’s alignment with local ambitions for health and wellbeing, and engagement with the public.</w:t>
      </w:r>
    </w:p>
    <w:p w14:paraId="4AA31841" w14:textId="77777777" w:rsidR="001567A5" w:rsidRPr="00294F60" w:rsidRDefault="001567A5" w:rsidP="001567A5">
      <w:pPr>
        <w:pStyle w:val="PlainText"/>
        <w:ind w:left="360"/>
        <w:rPr>
          <w:rFonts w:cs="Arial"/>
          <w:szCs w:val="22"/>
        </w:rPr>
      </w:pPr>
    </w:p>
    <w:p w14:paraId="13F0DDE9" w14:textId="25C56659" w:rsidR="00063E89" w:rsidRPr="00294F60" w:rsidRDefault="00063E89" w:rsidP="001567A5">
      <w:pPr>
        <w:pStyle w:val="ListParagraph"/>
        <w:numPr>
          <w:ilvl w:val="0"/>
          <w:numId w:val="47"/>
        </w:numPr>
        <w:rPr>
          <w:rFonts w:ascii="Arial" w:hAnsi="Arial" w:cs="Arial"/>
          <w:szCs w:val="22"/>
        </w:rPr>
      </w:pPr>
      <w:r w:rsidRPr="00294F60">
        <w:rPr>
          <w:rFonts w:ascii="Arial" w:hAnsi="Arial" w:cs="Arial"/>
          <w:szCs w:val="22"/>
        </w:rPr>
        <w:t xml:space="preserve">We welcome survey returns from other councillors. </w:t>
      </w:r>
      <w:r w:rsidRPr="00294F60">
        <w:rPr>
          <w:rFonts w:ascii="Arial" w:hAnsi="Arial" w:cs="Arial"/>
          <w:szCs w:val="22"/>
          <w:lang w:eastAsia="en-US"/>
        </w:rPr>
        <w:t xml:space="preserve">You can access the survey </w:t>
      </w:r>
      <w:hyperlink r:id="rId17" w:history="1">
        <w:r w:rsidRPr="00294F60">
          <w:rPr>
            <w:rStyle w:val="Hyperlink"/>
            <w:rFonts w:ascii="Arial" w:hAnsi="Arial" w:cs="Arial"/>
            <w:szCs w:val="22"/>
            <w:lang w:eastAsia="en-US"/>
          </w:rPr>
          <w:t>here</w:t>
        </w:r>
      </w:hyperlink>
      <w:r w:rsidRPr="00294F60">
        <w:rPr>
          <w:rFonts w:ascii="Arial" w:hAnsi="Arial" w:cs="Arial"/>
          <w:szCs w:val="22"/>
          <w:lang w:eastAsia="en-US"/>
        </w:rPr>
        <w:t>. The deadline is 27</w:t>
      </w:r>
      <w:r w:rsidR="00294F60" w:rsidRPr="00294F60">
        <w:rPr>
          <w:rFonts w:ascii="Arial" w:hAnsi="Arial" w:cs="Arial"/>
          <w:szCs w:val="22"/>
          <w:lang w:eastAsia="en-US"/>
        </w:rPr>
        <w:t xml:space="preserve"> April</w:t>
      </w:r>
      <w:r w:rsidR="006E3875">
        <w:rPr>
          <w:rFonts w:ascii="Arial" w:hAnsi="Arial" w:cs="Arial"/>
          <w:szCs w:val="22"/>
          <w:lang w:eastAsia="en-US"/>
        </w:rPr>
        <w:t xml:space="preserve"> 2017.</w:t>
      </w:r>
      <w:r w:rsidRPr="00294F60">
        <w:rPr>
          <w:rFonts w:ascii="Arial" w:hAnsi="Arial" w:cs="Arial"/>
          <w:szCs w:val="22"/>
          <w:lang w:eastAsia="en-US"/>
        </w:rPr>
        <w:t xml:space="preserve"> </w:t>
      </w:r>
    </w:p>
    <w:p w14:paraId="001775C6" w14:textId="77777777" w:rsidR="00423817" w:rsidRPr="00294F60" w:rsidRDefault="00423817" w:rsidP="00B5300C">
      <w:pPr>
        <w:rPr>
          <w:rFonts w:ascii="Arial" w:hAnsi="Arial" w:cs="Arial"/>
          <w:szCs w:val="22"/>
        </w:rPr>
      </w:pPr>
    </w:p>
    <w:p w14:paraId="08C4C40F" w14:textId="77777777" w:rsidR="00294F60" w:rsidRPr="00294F60" w:rsidRDefault="00294F60" w:rsidP="00294F60">
      <w:pPr>
        <w:rPr>
          <w:rFonts w:ascii="Arial" w:hAnsi="Arial" w:cs="Arial"/>
          <w:b/>
          <w:bCs/>
          <w:szCs w:val="22"/>
        </w:rPr>
      </w:pPr>
      <w:r w:rsidRPr="00294F60">
        <w:rPr>
          <w:rFonts w:ascii="Arial" w:hAnsi="Arial" w:cs="Arial"/>
          <w:b/>
          <w:bCs/>
          <w:szCs w:val="22"/>
        </w:rPr>
        <w:t>Soft Drinks Levy</w:t>
      </w:r>
    </w:p>
    <w:p w14:paraId="7FA21B3C" w14:textId="77777777" w:rsidR="00294F60" w:rsidRPr="00294F60" w:rsidRDefault="00294F60" w:rsidP="00294F60">
      <w:pPr>
        <w:rPr>
          <w:rFonts w:ascii="Arial" w:hAnsi="Arial" w:cs="Arial"/>
          <w:szCs w:val="22"/>
        </w:rPr>
      </w:pPr>
    </w:p>
    <w:p w14:paraId="08FBC373" w14:textId="4C28FAF8" w:rsidR="00294F60" w:rsidRPr="00294F60" w:rsidRDefault="00294F60" w:rsidP="00294F60">
      <w:pPr>
        <w:pStyle w:val="ListParagraph"/>
        <w:numPr>
          <w:ilvl w:val="0"/>
          <w:numId w:val="47"/>
        </w:numPr>
        <w:rPr>
          <w:rFonts w:ascii="Arial" w:hAnsi="Arial" w:cs="Arial"/>
          <w:szCs w:val="22"/>
        </w:rPr>
      </w:pPr>
      <w:r w:rsidRPr="00294F60">
        <w:rPr>
          <w:rFonts w:ascii="Arial" w:hAnsi="Arial" w:cs="Arial"/>
          <w:szCs w:val="22"/>
        </w:rPr>
        <w:t xml:space="preserve">Last month Councillor </w:t>
      </w:r>
      <w:proofErr w:type="spellStart"/>
      <w:r w:rsidRPr="00294F60">
        <w:rPr>
          <w:rFonts w:ascii="Arial" w:hAnsi="Arial" w:cs="Arial"/>
          <w:szCs w:val="22"/>
        </w:rPr>
        <w:t>Izzi</w:t>
      </w:r>
      <w:proofErr w:type="spellEnd"/>
      <w:r w:rsidRPr="00294F60">
        <w:rPr>
          <w:rFonts w:ascii="Arial" w:hAnsi="Arial" w:cs="Arial"/>
          <w:szCs w:val="22"/>
        </w:rPr>
        <w:t xml:space="preserve"> Seccombe and Councillor Ian Stephens wrote to Edward Timpson MP, Minister of State at Department for Education asking to meet to discuss the role of local councils in tackling child obesity and how the proceeds from the introduction of the soft drinks levy could be targeted at schools and communities that would benefit the most from additional public health investment.</w:t>
      </w:r>
    </w:p>
    <w:p w14:paraId="50D134C0" w14:textId="77777777" w:rsidR="00294F60" w:rsidRPr="00294F60" w:rsidRDefault="00294F60" w:rsidP="00294F60">
      <w:pPr>
        <w:rPr>
          <w:rFonts w:ascii="Arial" w:hAnsi="Arial" w:cs="Arial"/>
          <w:szCs w:val="22"/>
        </w:rPr>
      </w:pPr>
    </w:p>
    <w:p w14:paraId="04E17FB2" w14:textId="77777777" w:rsidR="00294F60" w:rsidRPr="00294F60" w:rsidRDefault="00294F60" w:rsidP="00294F60">
      <w:pPr>
        <w:rPr>
          <w:rFonts w:ascii="Arial" w:hAnsi="Arial" w:cs="Arial"/>
          <w:b/>
          <w:bCs/>
          <w:szCs w:val="22"/>
        </w:rPr>
      </w:pPr>
      <w:r w:rsidRPr="00294F60">
        <w:rPr>
          <w:rFonts w:ascii="Arial" w:hAnsi="Arial" w:cs="Arial"/>
          <w:b/>
          <w:bCs/>
          <w:szCs w:val="22"/>
        </w:rPr>
        <w:t>Health and Wellbeing in Rural Areas</w:t>
      </w:r>
    </w:p>
    <w:p w14:paraId="59EC9040" w14:textId="77777777" w:rsidR="00294F60" w:rsidRPr="00294F60" w:rsidRDefault="00294F60" w:rsidP="00294F60">
      <w:pPr>
        <w:rPr>
          <w:rFonts w:ascii="Arial" w:hAnsi="Arial" w:cs="Arial"/>
          <w:szCs w:val="22"/>
        </w:rPr>
      </w:pPr>
    </w:p>
    <w:p w14:paraId="6366D71E" w14:textId="28732BD2" w:rsidR="00294F60" w:rsidRPr="00294F60" w:rsidRDefault="00294F60" w:rsidP="00294F60">
      <w:pPr>
        <w:pStyle w:val="ListParagraph"/>
        <w:numPr>
          <w:ilvl w:val="0"/>
          <w:numId w:val="47"/>
        </w:numPr>
        <w:rPr>
          <w:rFonts w:ascii="Arial" w:hAnsi="Arial" w:cs="Arial"/>
          <w:szCs w:val="22"/>
        </w:rPr>
      </w:pPr>
      <w:r w:rsidRPr="00294F60">
        <w:rPr>
          <w:rFonts w:ascii="Arial" w:hAnsi="Arial" w:cs="Arial"/>
          <w:szCs w:val="22"/>
        </w:rPr>
        <w:t>Produced in partnership with Public Health England, our latest report highlights the specific needs and challenges for health and care provision in rural communities. The report includes case studies showcasing the ways in which local authorities in England are tackling health inequalities, improving access to services and building up community resilience.</w:t>
      </w:r>
    </w:p>
    <w:p w14:paraId="7B577B01" w14:textId="77777777" w:rsidR="00294F60" w:rsidRPr="00294F60" w:rsidRDefault="00294F60" w:rsidP="00294F60">
      <w:pPr>
        <w:rPr>
          <w:rFonts w:ascii="Arial" w:hAnsi="Arial" w:cs="Arial"/>
          <w:szCs w:val="22"/>
        </w:rPr>
      </w:pPr>
    </w:p>
    <w:p w14:paraId="6616BEC9" w14:textId="01475D5A" w:rsidR="00294F60" w:rsidRPr="00294F60" w:rsidRDefault="00294F60" w:rsidP="00294F60">
      <w:pPr>
        <w:pStyle w:val="NormalWeb"/>
        <w:numPr>
          <w:ilvl w:val="0"/>
          <w:numId w:val="47"/>
        </w:numPr>
        <w:rPr>
          <w:rFonts w:ascii="Arial" w:hAnsi="Arial" w:cs="Arial"/>
          <w:sz w:val="22"/>
          <w:szCs w:val="22"/>
          <w:lang w:val="en"/>
        </w:rPr>
      </w:pPr>
      <w:r w:rsidRPr="00294F60">
        <w:rPr>
          <w:rFonts w:ascii="Arial" w:hAnsi="Arial" w:cs="Arial"/>
          <w:sz w:val="22"/>
          <w:szCs w:val="22"/>
          <w:lang w:val="en"/>
        </w:rPr>
        <w:t xml:space="preserve">Nearly 10 million people live in areas of England defined as rural. This number is increasing and the population is growing older. Their health is as important to us as the health of the 45 million who live in our cities and large conurbations. Although many rural areas are, in general, affluent, even wealthy in some cases, this is not true of all rural areas (the ‘north/south divide' can be seen in the countryside as well as in cities). And within even the most affluent areas, there can be real hardship, deprivation, ill health and inequalities. These are some of the issues discussed in this </w:t>
      </w:r>
      <w:hyperlink r:id="rId18" w:history="1">
        <w:r w:rsidRPr="00204C69">
          <w:rPr>
            <w:rStyle w:val="Hyperlink"/>
            <w:rFonts w:ascii="Arial" w:hAnsi="Arial" w:cs="Arial"/>
            <w:sz w:val="22"/>
            <w:szCs w:val="22"/>
            <w:lang w:val="en"/>
          </w:rPr>
          <w:t>document</w:t>
        </w:r>
      </w:hyperlink>
      <w:r w:rsidRPr="00294F60">
        <w:rPr>
          <w:rFonts w:ascii="Arial" w:hAnsi="Arial" w:cs="Arial"/>
          <w:sz w:val="22"/>
          <w:szCs w:val="22"/>
          <w:lang w:val="en"/>
        </w:rPr>
        <w:t>.</w:t>
      </w:r>
    </w:p>
    <w:p w14:paraId="5FD2911A" w14:textId="77777777" w:rsidR="00294F60" w:rsidRPr="00204C69" w:rsidRDefault="00294F60" w:rsidP="00294F60">
      <w:pPr>
        <w:pStyle w:val="standfirst"/>
        <w:rPr>
          <w:rFonts w:ascii="Arial" w:hAnsi="Arial" w:cs="Arial"/>
          <w:sz w:val="22"/>
          <w:szCs w:val="22"/>
        </w:rPr>
      </w:pPr>
      <w:r w:rsidRPr="00204C69">
        <w:rPr>
          <w:rStyle w:val="js-justclicked"/>
          <w:rFonts w:ascii="Arial" w:hAnsi="Arial" w:cs="Arial"/>
          <w:b/>
          <w:bCs/>
          <w:sz w:val="22"/>
          <w:szCs w:val="22"/>
          <w:lang w:val="en"/>
        </w:rPr>
        <w:t>Public health working with the voluntary, community and social enterprise sector</w:t>
      </w:r>
    </w:p>
    <w:p w14:paraId="79D68044" w14:textId="14DC34FC" w:rsidR="00294F60" w:rsidRPr="006E3875" w:rsidRDefault="00294F60" w:rsidP="00294F60">
      <w:pPr>
        <w:pStyle w:val="standfirst"/>
        <w:numPr>
          <w:ilvl w:val="0"/>
          <w:numId w:val="47"/>
        </w:numPr>
        <w:rPr>
          <w:rFonts w:ascii="Arial" w:hAnsi="Arial" w:cs="Arial"/>
          <w:sz w:val="22"/>
          <w:szCs w:val="22"/>
          <w:lang w:val="en"/>
        </w:rPr>
      </w:pPr>
      <w:r w:rsidRPr="00294F60">
        <w:rPr>
          <w:rFonts w:ascii="Arial" w:hAnsi="Arial" w:cs="Arial"/>
          <w:sz w:val="22"/>
          <w:szCs w:val="22"/>
          <w:lang w:val="en"/>
        </w:rPr>
        <w:t xml:space="preserve">Last month the LGA published a set of case studies showing how public health and the voluntary, community and social enterprise sector are working together. The case studies </w:t>
      </w:r>
      <w:r w:rsidRPr="00294F60">
        <w:rPr>
          <w:rFonts w:ascii="Arial" w:hAnsi="Arial" w:cs="Arial"/>
          <w:sz w:val="22"/>
          <w:szCs w:val="22"/>
          <w:lang w:val="en"/>
        </w:rPr>
        <w:lastRenderedPageBreak/>
        <w:t xml:space="preserve">in this </w:t>
      </w:r>
      <w:hyperlink r:id="rId19" w:history="1">
        <w:r w:rsidRPr="006E3875">
          <w:rPr>
            <w:rStyle w:val="Hyperlink"/>
            <w:rFonts w:ascii="Arial" w:hAnsi="Arial" w:cs="Arial"/>
            <w:sz w:val="22"/>
            <w:szCs w:val="22"/>
            <w:lang w:val="en"/>
          </w:rPr>
          <w:t>report</w:t>
        </w:r>
      </w:hyperlink>
      <w:r w:rsidRPr="00294F60">
        <w:rPr>
          <w:rFonts w:ascii="Arial" w:hAnsi="Arial" w:cs="Arial"/>
          <w:sz w:val="22"/>
          <w:szCs w:val="22"/>
          <w:lang w:val="en"/>
        </w:rPr>
        <w:t xml:space="preserve"> show how public health and the voluntary, community and social enterprise sector (VCSE) are working together to make a real difference to people's health and wellbeing. Local government has always been a close partner to the VCSE sector, and now, with public health colleagues, we are able to go further and faster in harnessing the skills, enthusiasm and expertise of VCSE </w:t>
      </w:r>
      <w:proofErr w:type="spellStart"/>
      <w:r w:rsidRPr="00294F60">
        <w:rPr>
          <w:rFonts w:ascii="Arial" w:hAnsi="Arial" w:cs="Arial"/>
          <w:sz w:val="22"/>
          <w:szCs w:val="22"/>
          <w:lang w:val="en"/>
        </w:rPr>
        <w:t>organisations</w:t>
      </w:r>
      <w:proofErr w:type="spellEnd"/>
      <w:r w:rsidRPr="00294F60">
        <w:rPr>
          <w:rFonts w:ascii="Arial" w:hAnsi="Arial" w:cs="Arial"/>
          <w:sz w:val="22"/>
          <w:szCs w:val="22"/>
          <w:lang w:val="en"/>
        </w:rPr>
        <w:t xml:space="preserve"> and volunteers.</w:t>
      </w:r>
    </w:p>
    <w:p w14:paraId="3503B8C6" w14:textId="77777777" w:rsidR="00294F60" w:rsidRPr="00294F60" w:rsidRDefault="00294F60" w:rsidP="00294F60">
      <w:pPr>
        <w:rPr>
          <w:rFonts w:ascii="Arial" w:hAnsi="Arial" w:cs="Arial"/>
          <w:b/>
          <w:bCs/>
          <w:szCs w:val="22"/>
        </w:rPr>
      </w:pPr>
      <w:r w:rsidRPr="00294F60">
        <w:rPr>
          <w:rFonts w:ascii="Arial" w:hAnsi="Arial" w:cs="Arial"/>
          <w:b/>
          <w:bCs/>
          <w:szCs w:val="22"/>
        </w:rPr>
        <w:t>LGA Annual Public Health report – four years on</w:t>
      </w:r>
    </w:p>
    <w:p w14:paraId="6AD4585F" w14:textId="77777777" w:rsidR="00294F60" w:rsidRPr="00294F60" w:rsidRDefault="00294F60" w:rsidP="00294F60">
      <w:pPr>
        <w:rPr>
          <w:rFonts w:ascii="Arial" w:hAnsi="Arial" w:cs="Arial"/>
          <w:szCs w:val="22"/>
        </w:rPr>
      </w:pPr>
    </w:p>
    <w:p w14:paraId="6F4F298C" w14:textId="528972EF" w:rsidR="00294F60" w:rsidRPr="00204C69" w:rsidRDefault="00294F60" w:rsidP="00204C69">
      <w:pPr>
        <w:pStyle w:val="ListParagraph"/>
        <w:numPr>
          <w:ilvl w:val="0"/>
          <w:numId w:val="47"/>
        </w:numPr>
        <w:rPr>
          <w:rFonts w:ascii="Arial" w:hAnsi="Arial" w:cs="Arial"/>
          <w:szCs w:val="22"/>
          <w:lang w:val="en"/>
        </w:rPr>
      </w:pPr>
      <w:r w:rsidRPr="00204C69">
        <w:rPr>
          <w:rFonts w:ascii="Arial" w:hAnsi="Arial" w:cs="Arial"/>
          <w:szCs w:val="22"/>
          <w:lang w:val="en"/>
        </w:rPr>
        <w:t xml:space="preserve">This year's </w:t>
      </w:r>
      <w:hyperlink r:id="rId20" w:history="1">
        <w:r w:rsidRPr="006E3875">
          <w:rPr>
            <w:rStyle w:val="Hyperlink"/>
            <w:rFonts w:ascii="Arial" w:hAnsi="Arial" w:cs="Arial"/>
            <w:szCs w:val="22"/>
            <w:lang w:val="en"/>
          </w:rPr>
          <w:t>compilation of case studies</w:t>
        </w:r>
      </w:hyperlink>
      <w:r w:rsidRPr="00204C69">
        <w:rPr>
          <w:rFonts w:ascii="Arial" w:hAnsi="Arial" w:cs="Arial"/>
          <w:szCs w:val="22"/>
          <w:lang w:val="en"/>
        </w:rPr>
        <w:t xml:space="preserve"> shows how local authorities continue to make progress on improving health and wellbeing and tackling health inequalities since public health was formally transferred from the NHS in April 2013.</w:t>
      </w:r>
    </w:p>
    <w:p w14:paraId="4AF9D592" w14:textId="77777777" w:rsidR="00294F60" w:rsidRPr="00294F60" w:rsidRDefault="00294F60" w:rsidP="00294F60">
      <w:pPr>
        <w:rPr>
          <w:rFonts w:ascii="Arial" w:hAnsi="Arial" w:cs="Arial"/>
          <w:szCs w:val="22"/>
          <w:lang w:val="en"/>
        </w:rPr>
      </w:pPr>
    </w:p>
    <w:p w14:paraId="4CD6F40B" w14:textId="1CAD2ACD" w:rsidR="00294F60" w:rsidRPr="00294F60" w:rsidRDefault="00294F60" w:rsidP="00294F60">
      <w:pPr>
        <w:pStyle w:val="NormalWeb"/>
        <w:rPr>
          <w:rFonts w:ascii="Arial" w:hAnsi="Arial" w:cs="Arial"/>
          <w:b/>
          <w:bCs/>
          <w:sz w:val="22"/>
          <w:szCs w:val="22"/>
          <w:lang w:val="en"/>
        </w:rPr>
      </w:pPr>
      <w:r w:rsidRPr="00294F60">
        <w:rPr>
          <w:rFonts w:ascii="Arial" w:hAnsi="Arial" w:cs="Arial"/>
          <w:b/>
          <w:bCs/>
          <w:sz w:val="22"/>
          <w:szCs w:val="22"/>
          <w:lang w:val="en"/>
        </w:rPr>
        <w:t>A collection of essays on four years of public health within</w:t>
      </w:r>
      <w:r w:rsidR="00E532B2">
        <w:rPr>
          <w:rFonts w:ascii="Arial" w:hAnsi="Arial" w:cs="Arial"/>
          <w:b/>
          <w:bCs/>
          <w:sz w:val="22"/>
          <w:szCs w:val="22"/>
          <w:lang w:val="en"/>
        </w:rPr>
        <w:t xml:space="preserve"> local government</w:t>
      </w:r>
    </w:p>
    <w:p w14:paraId="6D5D3810" w14:textId="270054B6" w:rsidR="00294F60" w:rsidRPr="00294F60" w:rsidRDefault="00294F60" w:rsidP="00204C69">
      <w:pPr>
        <w:pStyle w:val="NormalWeb"/>
        <w:numPr>
          <w:ilvl w:val="0"/>
          <w:numId w:val="47"/>
        </w:numPr>
        <w:rPr>
          <w:rFonts w:ascii="Arial" w:hAnsi="Arial" w:cs="Arial"/>
          <w:sz w:val="22"/>
          <w:szCs w:val="22"/>
          <w:lang w:val="en"/>
        </w:rPr>
      </w:pPr>
      <w:r w:rsidRPr="00294F60">
        <w:rPr>
          <w:rFonts w:ascii="Arial" w:hAnsi="Arial" w:cs="Arial"/>
          <w:sz w:val="22"/>
          <w:szCs w:val="22"/>
          <w:lang w:val="en"/>
        </w:rPr>
        <w:t xml:space="preserve">Public health made the formal transfer to local government in April 2013, and in the last four years great strides have been made to tackle the wider social and economic determinants of poor health. This </w:t>
      </w:r>
      <w:hyperlink r:id="rId21" w:history="1">
        <w:r w:rsidRPr="004B3156">
          <w:rPr>
            <w:rStyle w:val="Hyperlink"/>
            <w:rFonts w:ascii="Arial" w:hAnsi="Arial" w:cs="Arial"/>
            <w:sz w:val="22"/>
            <w:szCs w:val="22"/>
            <w:lang w:val="en"/>
          </w:rPr>
          <w:t>publication</w:t>
        </w:r>
      </w:hyperlink>
      <w:r w:rsidRPr="00294F60">
        <w:rPr>
          <w:rFonts w:ascii="Arial" w:hAnsi="Arial" w:cs="Arial"/>
          <w:sz w:val="22"/>
          <w:szCs w:val="22"/>
          <w:lang w:val="en"/>
        </w:rPr>
        <w:t xml:space="preserve"> was commissioned by the LGA to capture the thoughts of those working hard to make the new system work with contributions from </w:t>
      </w:r>
      <w:proofErr w:type="spellStart"/>
      <w:r w:rsidRPr="00294F60">
        <w:rPr>
          <w:rFonts w:ascii="Arial" w:hAnsi="Arial" w:cs="Arial"/>
          <w:sz w:val="22"/>
          <w:szCs w:val="22"/>
          <w:lang w:val="en"/>
        </w:rPr>
        <w:t>councillors</w:t>
      </w:r>
      <w:proofErr w:type="spellEnd"/>
      <w:r w:rsidRPr="00294F60">
        <w:rPr>
          <w:rFonts w:ascii="Arial" w:hAnsi="Arial" w:cs="Arial"/>
          <w:sz w:val="22"/>
          <w:szCs w:val="22"/>
          <w:lang w:val="en"/>
        </w:rPr>
        <w:t>, directors of public health, providers, commissioners, academics and other key decision makers.</w:t>
      </w:r>
    </w:p>
    <w:p w14:paraId="2C3CB77F" w14:textId="58B79CAD" w:rsidR="00294F60" w:rsidRPr="00294F60" w:rsidRDefault="00294F60" w:rsidP="00204C69">
      <w:pPr>
        <w:pStyle w:val="NormalWeb"/>
        <w:numPr>
          <w:ilvl w:val="0"/>
          <w:numId w:val="47"/>
        </w:numPr>
        <w:rPr>
          <w:rFonts w:ascii="Arial" w:hAnsi="Arial" w:cs="Arial"/>
          <w:sz w:val="22"/>
          <w:szCs w:val="22"/>
          <w:lang w:val="en"/>
        </w:rPr>
      </w:pPr>
      <w:r w:rsidRPr="00294F60">
        <w:rPr>
          <w:rFonts w:ascii="Arial" w:hAnsi="Arial" w:cs="Arial"/>
          <w:sz w:val="22"/>
          <w:szCs w:val="22"/>
          <w:lang w:val="en"/>
        </w:rPr>
        <w:t>Some of the articles are deliberately challenging and provocative; some of them present a picture of what is already happening in local government to tackle the social determinants of health; some of them look to what more local authorities could do in the future, either with additional powers or by using their existing powers and remit.</w:t>
      </w:r>
    </w:p>
    <w:p w14:paraId="30585C61" w14:textId="77777777" w:rsidR="00294F60" w:rsidRPr="00294F60" w:rsidRDefault="00294F60" w:rsidP="00294F60">
      <w:pPr>
        <w:rPr>
          <w:rFonts w:ascii="Arial" w:hAnsi="Arial" w:cs="Arial"/>
          <w:szCs w:val="22"/>
        </w:rPr>
      </w:pPr>
    </w:p>
    <w:p w14:paraId="1F203558" w14:textId="0B8BF9D5" w:rsidR="00294F60" w:rsidRPr="00294F60" w:rsidRDefault="00294F60" w:rsidP="00B5300C">
      <w:pPr>
        <w:rPr>
          <w:rFonts w:ascii="Arial" w:hAnsi="Arial" w:cs="Arial"/>
          <w:szCs w:val="22"/>
        </w:rPr>
      </w:pPr>
    </w:p>
    <w:sectPr w:rsidR="00294F60" w:rsidRPr="00294F60" w:rsidSect="001E476B">
      <w:headerReference w:type="default" r:id="rId22"/>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E909B" w14:textId="77777777" w:rsidR="00E532B2" w:rsidRDefault="00E532B2">
      <w:r>
        <w:separator/>
      </w:r>
    </w:p>
  </w:endnote>
  <w:endnote w:type="continuationSeparator" w:id="0">
    <w:p w14:paraId="119E909C" w14:textId="77777777" w:rsidR="00E532B2" w:rsidRDefault="00E53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126B69F-488B-44B5-9DBB-518EA1735025}"/>
  </w:font>
  <w:font w:name="Calibri">
    <w:panose1 w:val="020F0502020204030204"/>
    <w:charset w:val="00"/>
    <w:family w:val="swiss"/>
    <w:pitch w:val="variable"/>
    <w:sig w:usb0="E00002FF" w:usb1="4000ACFF" w:usb2="00000001" w:usb3="00000000" w:csb0="0000019F" w:csb1="00000000"/>
    <w:embedRegular r:id="rId2" w:fontKey="{D4EA5548-DB7E-4264-BAF9-53ABB8764AA6}"/>
    <w:embedBold r:id="rId3" w:fontKey="{9092497B-563C-49E9-90F1-8F57CF21F1D9}"/>
  </w:font>
  <w:font w:name="Consolas">
    <w:panose1 w:val="020B0609020204030204"/>
    <w:charset w:val="00"/>
    <w:family w:val="modern"/>
    <w:pitch w:val="fixed"/>
    <w:sig w:usb0="E10002FF" w:usb1="4000FCFF" w:usb2="00000009" w:usb3="00000000" w:csb0="0000019F" w:csb1="00000000"/>
    <w:embedRegular r:id="rId4" w:fontKey="{BB85182A-D883-4F94-8E89-044B274025EC}"/>
  </w:font>
  <w:font w:name="Cambria">
    <w:panose1 w:val="02040503050406030204"/>
    <w:charset w:val="00"/>
    <w:family w:val="roman"/>
    <w:pitch w:val="variable"/>
    <w:sig w:usb0="E00002FF" w:usb1="400004FF" w:usb2="00000000" w:usb3="00000000" w:csb0="0000019F" w:csb1="00000000"/>
    <w:embedRegular r:id="rId5" w:fontKey="{7DA28894-DF8D-4418-9BC2-B25271908C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74159" w14:textId="2A0E6A73" w:rsidR="00374186" w:rsidRDefault="00374186">
    <w:pPr>
      <w:pStyle w:val="Footer"/>
    </w:pPr>
  </w:p>
  <w:p w14:paraId="119E90A7" w14:textId="78E8B57C" w:rsidR="00E532B2" w:rsidRDefault="00E532B2">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E9099" w14:textId="77777777" w:rsidR="00E532B2" w:rsidRDefault="00E532B2">
      <w:r>
        <w:separator/>
      </w:r>
    </w:p>
  </w:footnote>
  <w:footnote w:type="continuationSeparator" w:id="0">
    <w:p w14:paraId="119E909A" w14:textId="77777777" w:rsidR="00E532B2" w:rsidRDefault="00E532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E90A6" w14:textId="77777777" w:rsidR="00E532B2" w:rsidRDefault="00E532B2">
    <w:pPr>
      <w:pStyle w:val="Header"/>
      <w:rPr>
        <w:rFonts w:ascii="Arial" w:hAnsi="Arial" w:cs="Arial"/>
      </w:rPr>
    </w:pPr>
  </w:p>
  <w:tbl>
    <w:tblPr>
      <w:tblW w:w="0" w:type="auto"/>
      <w:tblLook w:val="01E0" w:firstRow="1" w:lastRow="1" w:firstColumn="1" w:lastColumn="1" w:noHBand="0" w:noVBand="0"/>
    </w:tblPr>
    <w:tblGrid>
      <w:gridCol w:w="5665"/>
      <w:gridCol w:w="3396"/>
    </w:tblGrid>
    <w:tr w:rsidR="00E532B2" w14:paraId="621C709C" w14:textId="77777777" w:rsidTr="00302775">
      <w:trPr>
        <w:trHeight w:val="279"/>
      </w:trPr>
      <w:tc>
        <w:tcPr>
          <w:tcW w:w="5665" w:type="dxa"/>
          <w:vMerge w:val="restart"/>
          <w:hideMark/>
        </w:tcPr>
        <w:p w14:paraId="1A65D90B" w14:textId="010FC292" w:rsidR="00E532B2" w:rsidRDefault="00E532B2" w:rsidP="00302775">
          <w:pPr>
            <w:pStyle w:val="Header"/>
            <w:tabs>
              <w:tab w:val="center" w:pos="2923"/>
            </w:tabs>
            <w:rPr>
              <w:rFonts w:ascii="Arial" w:hAnsi="Arial" w:cs="Arial"/>
              <w:noProof/>
              <w:sz w:val="44"/>
              <w:szCs w:val="44"/>
            </w:rPr>
          </w:pPr>
          <w:r>
            <w:rPr>
              <w:rFonts w:ascii="Arial" w:hAnsi="Arial" w:cs="Arial"/>
              <w:noProof/>
              <w:sz w:val="44"/>
              <w:szCs w:val="44"/>
            </w:rPr>
            <w:drawing>
              <wp:inline distT="0" distB="0" distL="0" distR="0" wp14:anchorId="17510628" wp14:editId="667A68B5">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396" w:type="dxa"/>
          <w:vAlign w:val="center"/>
        </w:tcPr>
        <w:p w14:paraId="50442A6D" w14:textId="77777777" w:rsidR="00E532B2" w:rsidRDefault="00E532B2" w:rsidP="00302775">
          <w:pPr>
            <w:pStyle w:val="Header"/>
            <w:rPr>
              <w:rFonts w:ascii="Arial" w:eastAsia="Arial" w:hAnsi="Arial" w:cs="Arial"/>
              <w:b/>
              <w:bCs/>
            </w:rPr>
          </w:pPr>
        </w:p>
      </w:tc>
    </w:tr>
    <w:tr w:rsidR="00E532B2" w14:paraId="146380B6" w14:textId="77777777" w:rsidTr="00302775">
      <w:trPr>
        <w:trHeight w:val="723"/>
      </w:trPr>
      <w:tc>
        <w:tcPr>
          <w:tcW w:w="0" w:type="auto"/>
          <w:vMerge/>
          <w:vAlign w:val="center"/>
          <w:hideMark/>
        </w:tcPr>
        <w:p w14:paraId="781908C7" w14:textId="77777777" w:rsidR="00E532B2" w:rsidRDefault="00E532B2" w:rsidP="00302775">
          <w:pPr>
            <w:rPr>
              <w:rFonts w:ascii="Arial" w:hAnsi="Arial" w:cs="Arial"/>
              <w:noProof/>
              <w:sz w:val="44"/>
              <w:szCs w:val="44"/>
            </w:rPr>
          </w:pPr>
        </w:p>
      </w:tc>
      <w:tc>
        <w:tcPr>
          <w:tcW w:w="3396" w:type="dxa"/>
          <w:vAlign w:val="center"/>
          <w:hideMark/>
        </w:tcPr>
        <w:p w14:paraId="7372C103" w14:textId="77777777" w:rsidR="00E532B2" w:rsidRDefault="00E532B2" w:rsidP="00302775">
          <w:pPr>
            <w:pStyle w:val="Header"/>
            <w:rPr>
              <w:rFonts w:ascii="Arial" w:eastAsia="Arial" w:hAnsi="Arial" w:cs="Arial"/>
              <w:b/>
              <w:bCs/>
              <w:i/>
              <w:iCs/>
            </w:rPr>
          </w:pPr>
          <w:r>
            <w:rPr>
              <w:rFonts w:ascii="Arial" w:eastAsia="Arial" w:hAnsi="Arial" w:cs="Arial"/>
              <w:b/>
              <w:bCs/>
            </w:rPr>
            <w:t>Community Wellbeing Board</w:t>
          </w:r>
        </w:p>
      </w:tc>
    </w:tr>
    <w:tr w:rsidR="00E532B2" w14:paraId="36EFE4C8" w14:textId="77777777" w:rsidTr="00302775">
      <w:trPr>
        <w:trHeight w:val="85"/>
      </w:trPr>
      <w:tc>
        <w:tcPr>
          <w:tcW w:w="0" w:type="auto"/>
          <w:vMerge/>
          <w:vAlign w:val="center"/>
          <w:hideMark/>
        </w:tcPr>
        <w:p w14:paraId="484D79E4" w14:textId="77777777" w:rsidR="00E532B2" w:rsidRDefault="00E532B2" w:rsidP="00302775">
          <w:pPr>
            <w:rPr>
              <w:rFonts w:ascii="Arial" w:hAnsi="Arial" w:cs="Arial"/>
              <w:noProof/>
              <w:sz w:val="44"/>
              <w:szCs w:val="44"/>
            </w:rPr>
          </w:pPr>
        </w:p>
      </w:tc>
      <w:tc>
        <w:tcPr>
          <w:tcW w:w="3396" w:type="dxa"/>
          <w:vAlign w:val="center"/>
          <w:hideMark/>
        </w:tcPr>
        <w:p w14:paraId="5F4A0D5F" w14:textId="77777777" w:rsidR="00E532B2" w:rsidRDefault="00E532B2" w:rsidP="00302775">
          <w:pPr>
            <w:pStyle w:val="Header"/>
            <w:spacing w:before="60"/>
            <w:rPr>
              <w:rFonts w:ascii="Arial" w:eastAsia="Arial" w:hAnsi="Arial" w:cs="Arial"/>
            </w:rPr>
          </w:pPr>
          <w:r>
            <w:rPr>
              <w:rFonts w:ascii="Arial" w:eastAsia="Arial" w:hAnsi="Arial" w:cs="Arial"/>
            </w:rPr>
            <w:t>27 April 2017</w:t>
          </w:r>
        </w:p>
      </w:tc>
    </w:tr>
  </w:tbl>
  <w:p w14:paraId="4520BA7A" w14:textId="77777777" w:rsidR="00E532B2" w:rsidRPr="0021114E" w:rsidRDefault="00E532B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E90A8" w14:textId="77777777" w:rsidR="00E532B2" w:rsidRDefault="00E532B2" w:rsidP="00E64FBC">
    <w:pPr>
      <w:pStyle w:val="Header"/>
      <w:rPr>
        <w:sz w:val="2"/>
      </w:rPr>
    </w:pPr>
  </w:p>
  <w:p w14:paraId="119E90A9" w14:textId="77777777" w:rsidR="00E532B2" w:rsidRDefault="00E532B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E532B2" w:rsidRPr="001D2C76" w14:paraId="119E90AC" w14:textId="77777777" w:rsidTr="00084E44">
      <w:tc>
        <w:tcPr>
          <w:tcW w:w="6062" w:type="dxa"/>
          <w:vMerge w:val="restart"/>
        </w:tcPr>
        <w:p w14:paraId="119E90AA" w14:textId="77777777" w:rsidR="00E532B2" w:rsidRDefault="00E532B2" w:rsidP="007C2BC2">
          <w:pPr>
            <w:pStyle w:val="Header"/>
            <w:tabs>
              <w:tab w:val="clear" w:pos="4153"/>
              <w:tab w:val="clear" w:pos="8306"/>
              <w:tab w:val="center" w:pos="2923"/>
            </w:tabs>
          </w:pPr>
          <w:r>
            <w:rPr>
              <w:rFonts w:ascii="Arial" w:hAnsi="Arial" w:cs="Arial"/>
              <w:noProof/>
              <w:sz w:val="44"/>
              <w:szCs w:val="44"/>
            </w:rPr>
            <w:drawing>
              <wp:inline distT="0" distB="0" distL="0" distR="0" wp14:anchorId="119E90C1" wp14:editId="119E90C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19E90AB" w14:textId="77777777" w:rsidR="00E532B2" w:rsidRPr="001D2C76" w:rsidRDefault="00E532B2" w:rsidP="00546D0D">
          <w:pPr>
            <w:pStyle w:val="Header"/>
            <w:rPr>
              <w:b/>
            </w:rPr>
          </w:pPr>
          <w:r>
            <w:rPr>
              <w:rFonts w:ascii="Arial" w:hAnsi="Arial" w:cs="Arial"/>
              <w:b/>
              <w:sz w:val="24"/>
              <w:szCs w:val="24"/>
            </w:rPr>
            <w:t>Meeting title</w:t>
          </w:r>
        </w:p>
      </w:tc>
    </w:tr>
    <w:tr w:rsidR="00E532B2" w14:paraId="119E90AF" w14:textId="77777777" w:rsidTr="00084E44">
      <w:trPr>
        <w:trHeight w:val="450"/>
      </w:trPr>
      <w:tc>
        <w:tcPr>
          <w:tcW w:w="6062" w:type="dxa"/>
          <w:vMerge/>
        </w:tcPr>
        <w:p w14:paraId="119E90AD" w14:textId="77777777" w:rsidR="00E532B2" w:rsidRDefault="00E532B2" w:rsidP="00546D0D">
          <w:pPr>
            <w:pStyle w:val="Header"/>
          </w:pPr>
        </w:p>
      </w:tc>
      <w:tc>
        <w:tcPr>
          <w:tcW w:w="3225" w:type="dxa"/>
        </w:tcPr>
        <w:p w14:paraId="119E90AE" w14:textId="77777777" w:rsidR="00E532B2" w:rsidRDefault="00E532B2" w:rsidP="00546D0D">
          <w:pPr>
            <w:pStyle w:val="Header"/>
            <w:spacing w:before="60"/>
          </w:pPr>
          <w:r>
            <w:rPr>
              <w:rFonts w:ascii="Arial" w:hAnsi="Arial" w:cs="Arial"/>
              <w:sz w:val="24"/>
              <w:szCs w:val="24"/>
            </w:rPr>
            <w:t xml:space="preserve">Meeting date </w:t>
          </w:r>
        </w:p>
      </w:tc>
    </w:tr>
    <w:tr w:rsidR="00E532B2" w14:paraId="119E90B3" w14:textId="77777777" w:rsidTr="00084E44">
      <w:trPr>
        <w:trHeight w:val="450"/>
      </w:trPr>
      <w:tc>
        <w:tcPr>
          <w:tcW w:w="6062" w:type="dxa"/>
          <w:vMerge/>
        </w:tcPr>
        <w:p w14:paraId="119E90B0" w14:textId="77777777" w:rsidR="00E532B2" w:rsidRDefault="00E532B2" w:rsidP="00546D0D">
          <w:pPr>
            <w:pStyle w:val="Header"/>
          </w:pPr>
        </w:p>
      </w:tc>
      <w:tc>
        <w:tcPr>
          <w:tcW w:w="3225" w:type="dxa"/>
        </w:tcPr>
        <w:p w14:paraId="119E90B1" w14:textId="77777777" w:rsidR="00E532B2" w:rsidRDefault="00E532B2" w:rsidP="00546D0D">
          <w:pPr>
            <w:pStyle w:val="Header"/>
            <w:spacing w:before="60"/>
            <w:rPr>
              <w:rFonts w:ascii="Arial" w:hAnsi="Arial" w:cs="Arial"/>
              <w:b/>
              <w:sz w:val="24"/>
              <w:szCs w:val="24"/>
            </w:rPr>
          </w:pPr>
        </w:p>
        <w:p w14:paraId="119E90B2" w14:textId="77777777" w:rsidR="00E532B2" w:rsidRPr="00546D0D" w:rsidRDefault="00E532B2" w:rsidP="00546D0D">
          <w:pPr>
            <w:pStyle w:val="Header"/>
            <w:spacing w:before="60"/>
            <w:rPr>
              <w:rFonts w:ascii="Arial" w:hAnsi="Arial" w:cs="Arial"/>
              <w:b/>
              <w:sz w:val="24"/>
              <w:szCs w:val="24"/>
            </w:rPr>
          </w:pPr>
          <w:r>
            <w:rPr>
              <w:rFonts w:ascii="Arial" w:hAnsi="Arial" w:cs="Arial"/>
              <w:b/>
              <w:sz w:val="24"/>
              <w:szCs w:val="24"/>
            </w:rPr>
            <w:t>Item X</w:t>
          </w:r>
        </w:p>
      </w:tc>
    </w:tr>
  </w:tbl>
  <w:p w14:paraId="119E90B4" w14:textId="77777777" w:rsidR="00E532B2" w:rsidRDefault="00E532B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4A1EF" w14:textId="77777777" w:rsidR="00E532B2" w:rsidRDefault="00E532B2" w:rsidP="006E3875">
    <w:pPr>
      <w:pStyle w:val="Header"/>
      <w:rPr>
        <w:rFonts w:ascii="Arial" w:hAnsi="Arial" w:cs="Arial"/>
      </w:rPr>
    </w:pPr>
  </w:p>
  <w:tbl>
    <w:tblPr>
      <w:tblW w:w="0" w:type="auto"/>
      <w:tblLook w:val="01E0" w:firstRow="1" w:lastRow="1" w:firstColumn="1" w:lastColumn="1" w:noHBand="0" w:noVBand="0"/>
    </w:tblPr>
    <w:tblGrid>
      <w:gridCol w:w="5665"/>
      <w:gridCol w:w="3396"/>
    </w:tblGrid>
    <w:tr w:rsidR="00E532B2" w14:paraId="0BDA5F46" w14:textId="77777777" w:rsidTr="006E3875">
      <w:trPr>
        <w:trHeight w:val="279"/>
      </w:trPr>
      <w:tc>
        <w:tcPr>
          <w:tcW w:w="5665" w:type="dxa"/>
          <w:vMerge w:val="restart"/>
          <w:hideMark/>
        </w:tcPr>
        <w:p w14:paraId="2B0533E1" w14:textId="77777777" w:rsidR="00E532B2" w:rsidRDefault="00E532B2" w:rsidP="006E3875">
          <w:pPr>
            <w:pStyle w:val="Header"/>
            <w:tabs>
              <w:tab w:val="center" w:pos="2923"/>
            </w:tabs>
            <w:rPr>
              <w:rFonts w:ascii="Arial" w:hAnsi="Arial" w:cs="Arial"/>
              <w:noProof/>
              <w:sz w:val="44"/>
              <w:szCs w:val="44"/>
            </w:rPr>
          </w:pPr>
          <w:r>
            <w:rPr>
              <w:rFonts w:ascii="Arial" w:hAnsi="Arial" w:cs="Arial"/>
              <w:noProof/>
              <w:sz w:val="44"/>
              <w:szCs w:val="44"/>
            </w:rPr>
            <w:drawing>
              <wp:inline distT="0" distB="0" distL="0" distR="0" wp14:anchorId="78AB5239" wp14:editId="5F7E48C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396" w:type="dxa"/>
          <w:vAlign w:val="center"/>
        </w:tcPr>
        <w:p w14:paraId="01A40181" w14:textId="77777777" w:rsidR="00E532B2" w:rsidRDefault="00E532B2" w:rsidP="006E3875">
          <w:pPr>
            <w:pStyle w:val="Header"/>
            <w:rPr>
              <w:rFonts w:ascii="Arial" w:eastAsia="Arial" w:hAnsi="Arial" w:cs="Arial"/>
              <w:b/>
              <w:bCs/>
            </w:rPr>
          </w:pPr>
        </w:p>
      </w:tc>
    </w:tr>
    <w:tr w:rsidR="00E532B2" w14:paraId="41E609FD" w14:textId="77777777" w:rsidTr="006E3875">
      <w:trPr>
        <w:trHeight w:val="723"/>
      </w:trPr>
      <w:tc>
        <w:tcPr>
          <w:tcW w:w="0" w:type="auto"/>
          <w:vMerge/>
          <w:vAlign w:val="center"/>
          <w:hideMark/>
        </w:tcPr>
        <w:p w14:paraId="5385B6C1" w14:textId="77777777" w:rsidR="00E532B2" w:rsidRDefault="00E532B2" w:rsidP="006E3875">
          <w:pPr>
            <w:rPr>
              <w:rFonts w:ascii="Arial" w:hAnsi="Arial" w:cs="Arial"/>
              <w:noProof/>
              <w:sz w:val="44"/>
              <w:szCs w:val="44"/>
            </w:rPr>
          </w:pPr>
        </w:p>
      </w:tc>
      <w:tc>
        <w:tcPr>
          <w:tcW w:w="3396" w:type="dxa"/>
          <w:vAlign w:val="center"/>
          <w:hideMark/>
        </w:tcPr>
        <w:p w14:paraId="4BC0E38A" w14:textId="77777777" w:rsidR="00E532B2" w:rsidRDefault="00E532B2" w:rsidP="006E3875">
          <w:pPr>
            <w:pStyle w:val="Header"/>
            <w:rPr>
              <w:rFonts w:ascii="Arial" w:eastAsia="Arial" w:hAnsi="Arial" w:cs="Arial"/>
              <w:b/>
              <w:bCs/>
              <w:i/>
              <w:iCs/>
            </w:rPr>
          </w:pPr>
          <w:r>
            <w:rPr>
              <w:rFonts w:ascii="Arial" w:eastAsia="Arial" w:hAnsi="Arial" w:cs="Arial"/>
              <w:b/>
              <w:bCs/>
            </w:rPr>
            <w:t>Community Wellbeing Board</w:t>
          </w:r>
        </w:p>
      </w:tc>
    </w:tr>
    <w:tr w:rsidR="00E532B2" w14:paraId="06EACC46" w14:textId="77777777" w:rsidTr="006E3875">
      <w:trPr>
        <w:trHeight w:val="85"/>
      </w:trPr>
      <w:tc>
        <w:tcPr>
          <w:tcW w:w="0" w:type="auto"/>
          <w:vMerge/>
          <w:vAlign w:val="center"/>
          <w:hideMark/>
        </w:tcPr>
        <w:p w14:paraId="3119F51F" w14:textId="77777777" w:rsidR="00E532B2" w:rsidRDefault="00E532B2" w:rsidP="006E3875">
          <w:pPr>
            <w:rPr>
              <w:rFonts w:ascii="Arial" w:hAnsi="Arial" w:cs="Arial"/>
              <w:noProof/>
              <w:sz w:val="44"/>
              <w:szCs w:val="44"/>
            </w:rPr>
          </w:pPr>
        </w:p>
      </w:tc>
      <w:tc>
        <w:tcPr>
          <w:tcW w:w="3396" w:type="dxa"/>
          <w:vAlign w:val="center"/>
          <w:hideMark/>
        </w:tcPr>
        <w:p w14:paraId="4BDD614E" w14:textId="77777777" w:rsidR="00E532B2" w:rsidRDefault="00E532B2" w:rsidP="006E3875">
          <w:pPr>
            <w:pStyle w:val="Header"/>
            <w:spacing w:before="60"/>
            <w:rPr>
              <w:rFonts w:ascii="Arial" w:eastAsia="Arial" w:hAnsi="Arial" w:cs="Arial"/>
            </w:rPr>
          </w:pPr>
          <w:r>
            <w:rPr>
              <w:rFonts w:ascii="Arial" w:eastAsia="Arial" w:hAnsi="Arial" w:cs="Arial"/>
            </w:rPr>
            <w:t>27 April 2017</w:t>
          </w:r>
        </w:p>
      </w:tc>
    </w:tr>
  </w:tbl>
  <w:p w14:paraId="119E90BE" w14:textId="77777777" w:rsidR="00E532B2" w:rsidRPr="0021114E" w:rsidRDefault="00E532B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1pt;height:74.9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7700BCE"/>
    <w:multiLevelType w:val="hybridMultilevel"/>
    <w:tmpl w:val="FD6844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36157B"/>
    <w:multiLevelType w:val="hybridMultilevel"/>
    <w:tmpl w:val="AA7A7EE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004905"/>
    <w:multiLevelType w:val="multilevel"/>
    <w:tmpl w:val="0AB4F79C"/>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1AA56ECE"/>
    <w:multiLevelType w:val="hybridMultilevel"/>
    <w:tmpl w:val="46C6A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37579B"/>
    <w:multiLevelType w:val="hybridMultilevel"/>
    <w:tmpl w:val="FD6844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8A3E61"/>
    <w:multiLevelType w:val="hybridMultilevel"/>
    <w:tmpl w:val="5024E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C9D25F0"/>
    <w:multiLevelType w:val="hybridMultilevel"/>
    <w:tmpl w:val="77E624AA"/>
    <w:lvl w:ilvl="0" w:tplc="D194BEE2">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123011"/>
    <w:multiLevelType w:val="multilevel"/>
    <w:tmpl w:val="C764E0F4"/>
    <w:lvl w:ilvl="0">
      <w:start w:val="9"/>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22"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B92FC9"/>
    <w:multiLevelType w:val="hybridMultilevel"/>
    <w:tmpl w:val="BD8A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BC30F2"/>
    <w:multiLevelType w:val="multilevel"/>
    <w:tmpl w:val="F4AADE8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541B96"/>
    <w:multiLevelType w:val="multilevel"/>
    <w:tmpl w:val="06BE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120631"/>
    <w:multiLevelType w:val="multilevel"/>
    <w:tmpl w:val="E22C43FE"/>
    <w:lvl w:ilvl="0">
      <w:start w:val="12"/>
      <w:numFmt w:val="decimal"/>
      <w:lvlText w:val="%1"/>
      <w:lvlJc w:val="left"/>
      <w:pPr>
        <w:ind w:left="420" w:hanging="420"/>
      </w:pPr>
      <w:rPr>
        <w:rFonts w:hint="default"/>
        <w:b w:val="0"/>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570D4358"/>
    <w:multiLevelType w:val="hybridMultilevel"/>
    <w:tmpl w:val="E6B40E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15:restartNumberingAfterBreak="0">
    <w:nsid w:val="5B0C2CAA"/>
    <w:multiLevelType w:val="hybridMultilevel"/>
    <w:tmpl w:val="492A6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A72155"/>
    <w:multiLevelType w:val="multilevel"/>
    <w:tmpl w:val="D794E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5A071F8"/>
    <w:multiLevelType w:val="hybridMultilevel"/>
    <w:tmpl w:val="C35C286A"/>
    <w:lvl w:ilvl="0" w:tplc="E1D06C62">
      <w:start w:val="1"/>
      <w:numFmt w:val="decimal"/>
      <w:lvlText w:val="%1."/>
      <w:lvlJc w:val="left"/>
      <w:pPr>
        <w:ind w:left="720" w:hanging="360"/>
      </w:pPr>
      <w:rPr>
        <w:rFonts w:ascii="Arial" w:hAnsi="Arial" w:cs="Arial" w:hint="default"/>
        <w:b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5CC03BA"/>
    <w:multiLevelType w:val="hybridMultilevel"/>
    <w:tmpl w:val="64E66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6D42F7E"/>
    <w:multiLevelType w:val="hybridMultilevel"/>
    <w:tmpl w:val="726876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E8684B"/>
    <w:multiLevelType w:val="hybridMultilevel"/>
    <w:tmpl w:val="1A0E1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41A607A"/>
    <w:multiLevelType w:val="hybridMultilevel"/>
    <w:tmpl w:val="F32439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6894770"/>
    <w:multiLevelType w:val="hybridMultilevel"/>
    <w:tmpl w:val="9B602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6" w15:restartNumberingAfterBreak="0">
    <w:nsid w:val="796F6498"/>
    <w:multiLevelType w:val="multilevel"/>
    <w:tmpl w:val="5BECE9DE"/>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10"/>
  </w:num>
  <w:num w:numId="3">
    <w:abstractNumId w:val="31"/>
  </w:num>
  <w:num w:numId="4">
    <w:abstractNumId w:val="48"/>
  </w:num>
  <w:num w:numId="5">
    <w:abstractNumId w:val="30"/>
  </w:num>
  <w:num w:numId="6">
    <w:abstractNumId w:val="18"/>
  </w:num>
  <w:num w:numId="7">
    <w:abstractNumId w:val="40"/>
  </w:num>
  <w:num w:numId="8">
    <w:abstractNumId w:val="12"/>
  </w:num>
  <w:num w:numId="9">
    <w:abstractNumId w:val="6"/>
  </w:num>
  <w:num w:numId="10">
    <w:abstractNumId w:val="4"/>
  </w:num>
  <w:num w:numId="11">
    <w:abstractNumId w:val="13"/>
  </w:num>
  <w:num w:numId="12">
    <w:abstractNumId w:val="34"/>
  </w:num>
  <w:num w:numId="13">
    <w:abstractNumId w:val="16"/>
  </w:num>
  <w:num w:numId="14">
    <w:abstractNumId w:val="49"/>
  </w:num>
  <w:num w:numId="15">
    <w:abstractNumId w:val="26"/>
  </w:num>
  <w:num w:numId="16">
    <w:abstractNumId w:val="3"/>
  </w:num>
  <w:num w:numId="17">
    <w:abstractNumId w:val="47"/>
  </w:num>
  <w:num w:numId="18">
    <w:abstractNumId w:val="23"/>
  </w:num>
  <w:num w:numId="19">
    <w:abstractNumId w:val="11"/>
  </w:num>
  <w:num w:numId="20">
    <w:abstractNumId w:val="15"/>
  </w:num>
  <w:num w:numId="21">
    <w:abstractNumId w:val="39"/>
  </w:num>
  <w:num w:numId="22">
    <w:abstractNumId w:val="22"/>
  </w:num>
  <w:num w:numId="23">
    <w:abstractNumId w:val="41"/>
  </w:num>
  <w:num w:numId="24">
    <w:abstractNumId w:val="20"/>
  </w:num>
  <w:num w:numId="25">
    <w:abstractNumId w:val="9"/>
  </w:num>
  <w:num w:numId="26">
    <w:abstractNumId w:val="45"/>
  </w:num>
  <w:num w:numId="27">
    <w:abstractNumId w:val="0"/>
  </w:num>
  <w:num w:numId="28">
    <w:abstractNumId w:val="5"/>
  </w:num>
  <w:num w:numId="29">
    <w:abstractNumId w:val="44"/>
  </w:num>
  <w:num w:numId="30">
    <w:abstractNumId w:val="8"/>
  </w:num>
  <w:num w:numId="31">
    <w:abstractNumId w:val="17"/>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4"/>
  </w:num>
  <w:num w:numId="35">
    <w:abstractNumId w:val="19"/>
  </w:num>
  <w:num w:numId="36">
    <w:abstractNumId w:val="29"/>
  </w:num>
  <w:num w:numId="37">
    <w:abstractNumId w:val="7"/>
  </w:num>
  <w:num w:numId="38">
    <w:abstractNumId w:val="25"/>
  </w:num>
  <w:num w:numId="39">
    <w:abstractNumId w:val="28"/>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21"/>
  </w:num>
  <w:num w:numId="43">
    <w:abstractNumId w:val="42"/>
  </w:num>
  <w:num w:numId="44">
    <w:abstractNumId w:val="14"/>
  </w:num>
  <w:num w:numId="45">
    <w:abstractNumId w:val="1"/>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43"/>
  </w:num>
  <w:num w:numId="49">
    <w:abstractNumId w:val="32"/>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63E89"/>
    <w:rsid w:val="00065572"/>
    <w:rsid w:val="00081B2C"/>
    <w:rsid w:val="00084E44"/>
    <w:rsid w:val="000A3935"/>
    <w:rsid w:val="000A7FC2"/>
    <w:rsid w:val="000B09F5"/>
    <w:rsid w:val="000C3360"/>
    <w:rsid w:val="000D2BDB"/>
    <w:rsid w:val="000D702D"/>
    <w:rsid w:val="000E5E39"/>
    <w:rsid w:val="00100FC2"/>
    <w:rsid w:val="0010253D"/>
    <w:rsid w:val="001172B6"/>
    <w:rsid w:val="001224A4"/>
    <w:rsid w:val="001417B0"/>
    <w:rsid w:val="001567A5"/>
    <w:rsid w:val="00173D5A"/>
    <w:rsid w:val="0017617B"/>
    <w:rsid w:val="001A07F1"/>
    <w:rsid w:val="001A7A02"/>
    <w:rsid w:val="001D2C76"/>
    <w:rsid w:val="001D6703"/>
    <w:rsid w:val="001E476B"/>
    <w:rsid w:val="001E4CE7"/>
    <w:rsid w:val="00204C69"/>
    <w:rsid w:val="0021114E"/>
    <w:rsid w:val="00223F45"/>
    <w:rsid w:val="002414C2"/>
    <w:rsid w:val="00254DF4"/>
    <w:rsid w:val="00294F60"/>
    <w:rsid w:val="002A0C7D"/>
    <w:rsid w:val="002A0D9E"/>
    <w:rsid w:val="002D0658"/>
    <w:rsid w:val="002F15DD"/>
    <w:rsid w:val="00302667"/>
    <w:rsid w:val="00302775"/>
    <w:rsid w:val="00317920"/>
    <w:rsid w:val="00324E86"/>
    <w:rsid w:val="00363ED4"/>
    <w:rsid w:val="00366728"/>
    <w:rsid w:val="00372DE6"/>
    <w:rsid w:val="00374186"/>
    <w:rsid w:val="003978FB"/>
    <w:rsid w:val="003C77A8"/>
    <w:rsid w:val="003E20D5"/>
    <w:rsid w:val="003E4825"/>
    <w:rsid w:val="003E4B3E"/>
    <w:rsid w:val="003F7E67"/>
    <w:rsid w:val="0041006B"/>
    <w:rsid w:val="0042060E"/>
    <w:rsid w:val="0042168F"/>
    <w:rsid w:val="00423817"/>
    <w:rsid w:val="00435D57"/>
    <w:rsid w:val="004401AF"/>
    <w:rsid w:val="00444C86"/>
    <w:rsid w:val="00481354"/>
    <w:rsid w:val="004911C9"/>
    <w:rsid w:val="004B0FD9"/>
    <w:rsid w:val="004B3156"/>
    <w:rsid w:val="004D36F3"/>
    <w:rsid w:val="004F12FE"/>
    <w:rsid w:val="00546D0D"/>
    <w:rsid w:val="00574895"/>
    <w:rsid w:val="00575EED"/>
    <w:rsid w:val="00596D68"/>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D7B12"/>
    <w:rsid w:val="006E3875"/>
    <w:rsid w:val="006F0CCB"/>
    <w:rsid w:val="00706D3A"/>
    <w:rsid w:val="007670B0"/>
    <w:rsid w:val="007A063E"/>
    <w:rsid w:val="007B3D5B"/>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07FD3"/>
    <w:rsid w:val="00914A91"/>
    <w:rsid w:val="0092710B"/>
    <w:rsid w:val="00931FA5"/>
    <w:rsid w:val="00933379"/>
    <w:rsid w:val="0094468C"/>
    <w:rsid w:val="00967F3E"/>
    <w:rsid w:val="00982B41"/>
    <w:rsid w:val="009B0968"/>
    <w:rsid w:val="009C64BE"/>
    <w:rsid w:val="009C7622"/>
    <w:rsid w:val="009C799F"/>
    <w:rsid w:val="009D5D4A"/>
    <w:rsid w:val="009D6157"/>
    <w:rsid w:val="009E17B8"/>
    <w:rsid w:val="009E3FE3"/>
    <w:rsid w:val="009E64CF"/>
    <w:rsid w:val="009F6020"/>
    <w:rsid w:val="00A05560"/>
    <w:rsid w:val="00A05A24"/>
    <w:rsid w:val="00A11170"/>
    <w:rsid w:val="00A41125"/>
    <w:rsid w:val="00A601EC"/>
    <w:rsid w:val="00A67E0E"/>
    <w:rsid w:val="00A71CD2"/>
    <w:rsid w:val="00A7644D"/>
    <w:rsid w:val="00A9189F"/>
    <w:rsid w:val="00A92B3B"/>
    <w:rsid w:val="00AA5C07"/>
    <w:rsid w:val="00AA6F4D"/>
    <w:rsid w:val="00AC417C"/>
    <w:rsid w:val="00B0159A"/>
    <w:rsid w:val="00B13418"/>
    <w:rsid w:val="00B162A5"/>
    <w:rsid w:val="00B2599F"/>
    <w:rsid w:val="00B26354"/>
    <w:rsid w:val="00B4126E"/>
    <w:rsid w:val="00B51B1C"/>
    <w:rsid w:val="00B5300C"/>
    <w:rsid w:val="00B5364D"/>
    <w:rsid w:val="00B63F0D"/>
    <w:rsid w:val="00B65AF7"/>
    <w:rsid w:val="00B668B0"/>
    <w:rsid w:val="00B67071"/>
    <w:rsid w:val="00B7585E"/>
    <w:rsid w:val="00BB212B"/>
    <w:rsid w:val="00BC3B14"/>
    <w:rsid w:val="00BC3B9F"/>
    <w:rsid w:val="00BD4D88"/>
    <w:rsid w:val="00BE1A18"/>
    <w:rsid w:val="00BF4F9E"/>
    <w:rsid w:val="00C04D15"/>
    <w:rsid w:val="00C21FC8"/>
    <w:rsid w:val="00C342FB"/>
    <w:rsid w:val="00C36EBD"/>
    <w:rsid w:val="00C47A20"/>
    <w:rsid w:val="00C56860"/>
    <w:rsid w:val="00C56D09"/>
    <w:rsid w:val="00C63BF4"/>
    <w:rsid w:val="00C82C83"/>
    <w:rsid w:val="00C9258A"/>
    <w:rsid w:val="00CA1498"/>
    <w:rsid w:val="00CC0245"/>
    <w:rsid w:val="00CE2310"/>
    <w:rsid w:val="00D15C5F"/>
    <w:rsid w:val="00D1779A"/>
    <w:rsid w:val="00D620BE"/>
    <w:rsid w:val="00D66905"/>
    <w:rsid w:val="00D77253"/>
    <w:rsid w:val="00D84788"/>
    <w:rsid w:val="00D903DC"/>
    <w:rsid w:val="00DA0183"/>
    <w:rsid w:val="00DD7640"/>
    <w:rsid w:val="00DF11AC"/>
    <w:rsid w:val="00E11424"/>
    <w:rsid w:val="00E20490"/>
    <w:rsid w:val="00E27467"/>
    <w:rsid w:val="00E4011A"/>
    <w:rsid w:val="00E52D8B"/>
    <w:rsid w:val="00E532B2"/>
    <w:rsid w:val="00E570EE"/>
    <w:rsid w:val="00E64FBC"/>
    <w:rsid w:val="00E650C7"/>
    <w:rsid w:val="00E74DFE"/>
    <w:rsid w:val="00E7710E"/>
    <w:rsid w:val="00E83EB8"/>
    <w:rsid w:val="00E84B8B"/>
    <w:rsid w:val="00EB1237"/>
    <w:rsid w:val="00EB1965"/>
    <w:rsid w:val="00F23B3B"/>
    <w:rsid w:val="00F25F07"/>
    <w:rsid w:val="00F6257D"/>
    <w:rsid w:val="00F6671D"/>
    <w:rsid w:val="00F66928"/>
    <w:rsid w:val="00F74F32"/>
    <w:rsid w:val="00F77051"/>
    <w:rsid w:val="00F866E4"/>
    <w:rsid w:val="00F95A3A"/>
    <w:rsid w:val="00FB295D"/>
    <w:rsid w:val="00FC7FAC"/>
    <w:rsid w:val="00FD13B4"/>
    <w:rsid w:val="00FE181A"/>
    <w:rsid w:val="00FF4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9E901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uiPriority w:val="99"/>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 w:type="character" w:customStyle="1" w:styleId="HeaderChar">
    <w:name w:val="Header Char"/>
    <w:basedOn w:val="DefaultParagraphFont"/>
    <w:link w:val="Header"/>
    <w:rsid w:val="00EB1965"/>
    <w:rPr>
      <w:rFonts w:ascii="Frutiger 45 Light" w:hAnsi="Frutiger 45 Light"/>
      <w:sz w:val="22"/>
    </w:rPr>
  </w:style>
  <w:style w:type="paragraph" w:styleId="PlainText">
    <w:name w:val="Plain Text"/>
    <w:basedOn w:val="Normal"/>
    <w:link w:val="PlainTextChar"/>
    <w:uiPriority w:val="99"/>
    <w:unhideWhenUsed/>
    <w:rsid w:val="00423817"/>
    <w:rPr>
      <w:rFonts w:ascii="Arial" w:hAnsi="Arial" w:cs="Consolas"/>
      <w:szCs w:val="21"/>
      <w:lang w:eastAsia="en-US"/>
    </w:rPr>
  </w:style>
  <w:style w:type="character" w:customStyle="1" w:styleId="PlainTextChar">
    <w:name w:val="Plain Text Char"/>
    <w:basedOn w:val="DefaultParagraphFont"/>
    <w:link w:val="PlainText"/>
    <w:uiPriority w:val="99"/>
    <w:rsid w:val="00423817"/>
    <w:rPr>
      <w:rFonts w:ascii="Arial" w:hAnsi="Arial" w:cs="Consolas"/>
      <w:sz w:val="22"/>
      <w:szCs w:val="21"/>
      <w:lang w:eastAsia="en-US"/>
    </w:rPr>
  </w:style>
  <w:style w:type="paragraph" w:styleId="NormalWeb">
    <w:name w:val="Normal (Web)"/>
    <w:basedOn w:val="Normal"/>
    <w:uiPriority w:val="99"/>
    <w:semiHidden/>
    <w:unhideWhenUsed/>
    <w:rsid w:val="00294F60"/>
    <w:pPr>
      <w:spacing w:after="300"/>
    </w:pPr>
    <w:rPr>
      <w:rFonts w:ascii="Times New Roman" w:eastAsiaTheme="minorHAnsi" w:hAnsi="Times New Roman"/>
      <w:sz w:val="24"/>
      <w:szCs w:val="24"/>
    </w:rPr>
  </w:style>
  <w:style w:type="paragraph" w:customStyle="1" w:styleId="standfirst">
    <w:name w:val="standfirst"/>
    <w:basedOn w:val="Normal"/>
    <w:uiPriority w:val="99"/>
    <w:semiHidden/>
    <w:rsid w:val="00294F60"/>
    <w:pPr>
      <w:spacing w:after="300"/>
    </w:pPr>
    <w:rPr>
      <w:rFonts w:ascii="Times New Roman" w:eastAsiaTheme="minorHAnsi" w:hAnsi="Times New Roman"/>
      <w:sz w:val="24"/>
      <w:szCs w:val="24"/>
    </w:rPr>
  </w:style>
  <w:style w:type="character" w:customStyle="1" w:styleId="js-justclicked">
    <w:name w:val="js-justclicked"/>
    <w:basedOn w:val="DefaultParagraphFont"/>
    <w:rsid w:val="00294F60"/>
  </w:style>
  <w:style w:type="character" w:customStyle="1" w:styleId="FooterChar">
    <w:name w:val="Footer Char"/>
    <w:basedOn w:val="DefaultParagraphFont"/>
    <w:link w:val="Footer"/>
    <w:uiPriority w:val="99"/>
    <w:rsid w:val="00374186"/>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7991">
      <w:bodyDiv w:val="1"/>
      <w:marLeft w:val="0"/>
      <w:marRight w:val="0"/>
      <w:marTop w:val="0"/>
      <w:marBottom w:val="0"/>
      <w:divBdr>
        <w:top w:val="none" w:sz="0" w:space="0" w:color="auto"/>
        <w:left w:val="none" w:sz="0" w:space="0" w:color="auto"/>
        <w:bottom w:val="none" w:sz="0" w:space="0" w:color="auto"/>
        <w:right w:val="none" w:sz="0" w:space="0" w:color="auto"/>
      </w:divBdr>
    </w:div>
    <w:div w:id="167670977">
      <w:bodyDiv w:val="1"/>
      <w:marLeft w:val="0"/>
      <w:marRight w:val="0"/>
      <w:marTop w:val="0"/>
      <w:marBottom w:val="0"/>
      <w:divBdr>
        <w:top w:val="none" w:sz="0" w:space="0" w:color="auto"/>
        <w:left w:val="none" w:sz="0" w:space="0" w:color="auto"/>
        <w:bottom w:val="none" w:sz="0" w:space="0" w:color="auto"/>
        <w:right w:val="none" w:sz="0" w:space="0" w:color="auto"/>
      </w:divBdr>
    </w:div>
    <w:div w:id="295260761">
      <w:bodyDiv w:val="1"/>
      <w:marLeft w:val="0"/>
      <w:marRight w:val="0"/>
      <w:marTop w:val="0"/>
      <w:marBottom w:val="0"/>
      <w:divBdr>
        <w:top w:val="none" w:sz="0" w:space="0" w:color="auto"/>
        <w:left w:val="none" w:sz="0" w:space="0" w:color="auto"/>
        <w:bottom w:val="none" w:sz="0" w:space="0" w:color="auto"/>
        <w:right w:val="none" w:sz="0" w:space="0" w:color="auto"/>
      </w:divBdr>
    </w:div>
    <w:div w:id="614021078">
      <w:bodyDiv w:val="1"/>
      <w:marLeft w:val="0"/>
      <w:marRight w:val="0"/>
      <w:marTop w:val="0"/>
      <w:marBottom w:val="0"/>
      <w:divBdr>
        <w:top w:val="none" w:sz="0" w:space="0" w:color="auto"/>
        <w:left w:val="none" w:sz="0" w:space="0" w:color="auto"/>
        <w:bottom w:val="none" w:sz="0" w:space="0" w:color="auto"/>
        <w:right w:val="none" w:sz="0" w:space="0" w:color="auto"/>
      </w:divBdr>
    </w:div>
    <w:div w:id="688218971">
      <w:bodyDiv w:val="1"/>
      <w:marLeft w:val="0"/>
      <w:marRight w:val="0"/>
      <w:marTop w:val="0"/>
      <w:marBottom w:val="0"/>
      <w:divBdr>
        <w:top w:val="none" w:sz="0" w:space="0" w:color="auto"/>
        <w:left w:val="none" w:sz="0" w:space="0" w:color="auto"/>
        <w:bottom w:val="none" w:sz="0" w:space="0" w:color="auto"/>
        <w:right w:val="none" w:sz="0" w:space="0" w:color="auto"/>
      </w:divBdr>
    </w:div>
    <w:div w:id="748119278">
      <w:bodyDiv w:val="1"/>
      <w:marLeft w:val="0"/>
      <w:marRight w:val="0"/>
      <w:marTop w:val="0"/>
      <w:marBottom w:val="0"/>
      <w:divBdr>
        <w:top w:val="none" w:sz="0" w:space="0" w:color="auto"/>
        <w:left w:val="none" w:sz="0" w:space="0" w:color="auto"/>
        <w:bottom w:val="none" w:sz="0" w:space="0" w:color="auto"/>
        <w:right w:val="none" w:sz="0" w:space="0" w:color="auto"/>
      </w:divBdr>
    </w:div>
    <w:div w:id="808014443">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7006744">
      <w:bodyDiv w:val="1"/>
      <w:marLeft w:val="0"/>
      <w:marRight w:val="0"/>
      <w:marTop w:val="0"/>
      <w:marBottom w:val="0"/>
      <w:divBdr>
        <w:top w:val="none" w:sz="0" w:space="0" w:color="auto"/>
        <w:left w:val="none" w:sz="0" w:space="0" w:color="auto"/>
        <w:bottom w:val="none" w:sz="0" w:space="0" w:color="auto"/>
        <w:right w:val="none" w:sz="0" w:space="0" w:color="auto"/>
      </w:divBdr>
    </w:div>
    <w:div w:id="1802335881">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 w:id="202613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local.gov.uk/health-and-wellbeing-rural-areas" TargetMode="External"/><Relationship Id="rId3" Type="http://schemas.openxmlformats.org/officeDocument/2006/relationships/customXml" Target="../customXml/item3.xml"/><Relationship Id="rId21" Type="http://schemas.openxmlformats.org/officeDocument/2006/relationships/hyperlink" Target="http://www.local.gov.uk/maintaining-our-momentum-essays-four-years-public-health"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urvey.euro.confirmit.com/wix/5/p1857015625.aspx" TargetMode="External"/><Relationship Id="rId2" Type="http://schemas.openxmlformats.org/officeDocument/2006/relationships/customXml" Target="../customXml/item2.xml"/><Relationship Id="rId16" Type="http://schemas.openxmlformats.org/officeDocument/2006/relationships/hyperlink" Target="https://lga.thirdlight.com/pf.tlx/DYrDESDY.2iAPD" TargetMode="External"/><Relationship Id="rId20" Type="http://schemas.openxmlformats.org/officeDocument/2006/relationships/hyperlink" Target="http://www.local.gov.uk/lga-annual-public-health-report-four-yea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uploads/system/uploads/attachment_data/file/605164/Integration_and_BCF_policy_framework_2017-19.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ocal.gov.uk/public-health-working-voluntary-community-and-social-enterprise-sector-new-opportunities-a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2DEBF99B360B4A91AAE37C2BC41E3B" ma:contentTypeVersion="4" ma:contentTypeDescription="Create a new document." ma:contentTypeScope="" ma:versionID="e760f2f6219ca9beb13be74d7c6f0005">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8C12B517-E6D1-44DD-B92B-E48BC1AD9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www.w3.org/XML/1998/namespace"/>
    <ds:schemaRef ds:uri="http://schemas.microsoft.com/office/infopath/2007/PartnerControls"/>
    <ds:schemaRef ds:uri="http://purl.org/dc/terms/"/>
    <ds:schemaRef ds:uri="c8febe6a-14d9-43ab-83c3-c48f478fa47c"/>
    <ds:schemaRef ds:uri="http://schemas.microsoft.com/office/2006/documentManagement/types"/>
    <ds:schemaRef ds:uri="http://purl.org/dc/elements/1.1/"/>
    <ds:schemaRef ds:uri="http://purl.org/dc/dcmitype/"/>
    <ds:schemaRef ds:uri="http://schemas.openxmlformats.org/package/2006/metadata/core-properties"/>
    <ds:schemaRef ds:uri="1c8a0e75-f4bc-4eb4-8ed0-578eaea9e1ca"/>
    <ds:schemaRef ds:uri="http://schemas.microsoft.com/office/2006/metadata/properties"/>
  </ds:schemaRefs>
</ds:datastoreItem>
</file>

<file path=customXml/itemProps4.xml><?xml version="1.0" encoding="utf-8"?>
<ds:datastoreItem xmlns:ds="http://schemas.openxmlformats.org/officeDocument/2006/customXml" ds:itemID="{25D33087-468A-4265-BAA4-58257C54F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E6606AC6</Template>
  <TotalTime>38</TotalTime>
  <Pages>4</Pages>
  <Words>1412</Words>
  <Characters>8036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5</cp:revision>
  <cp:lastPrinted>2010-08-12T11:06:00Z</cp:lastPrinted>
  <dcterms:created xsi:type="dcterms:W3CDTF">2017-04-19T12:28:00Z</dcterms:created>
  <dcterms:modified xsi:type="dcterms:W3CDTF">2017-04-20T08:54:00Z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0x010100FD2DEBF99B360B4A91AAE37C2BC41E3B</vt:lpwstr>
  </property>
</Properties>
</file>